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EBF1DE" w:themeColor="accent3" w:themeTint="33"/>
  <w:body>
    <w:p>
      <w:pPr>
        <w:spacing w:line="360" w:lineRule="auto"/>
        <w:jc w:val="center"/>
        <w:rPr>
          <w:rFonts w:eastAsia="楷体_GB2312"/>
          <w:sz w:val="32"/>
          <w:szCs w:val="32"/>
        </w:rPr>
      </w:pPr>
      <w:r>
        <w:rPr>
          <w:rFonts w:eastAsia="楷体_GB2312"/>
          <w:b/>
          <w:sz w:val="32"/>
          <w:szCs w:val="32"/>
        </w:rPr>
        <w:t>《</w:t>
      </w:r>
      <w:r>
        <w:rPr>
          <w:rFonts w:hint="eastAsia" w:eastAsia="楷体_GB2312"/>
          <w:b/>
          <w:sz w:val="32"/>
          <w:szCs w:val="32"/>
          <w:lang w:val="en-US" w:eastAsia="zh-CN"/>
        </w:rPr>
        <w:t>幼儿行为观察与分析</w:t>
      </w:r>
      <w:r>
        <w:rPr>
          <w:rFonts w:eastAsia="楷体_GB2312"/>
          <w:b/>
          <w:sz w:val="32"/>
          <w:szCs w:val="32"/>
        </w:rPr>
        <w:t>》</w:t>
      </w:r>
      <w:r>
        <w:rPr>
          <w:rFonts w:eastAsia="楷体_GB2312"/>
          <w:sz w:val="32"/>
          <w:szCs w:val="32"/>
        </w:rPr>
        <w:t>课程教案</w:t>
      </w:r>
    </w:p>
    <w:tbl>
      <w:tblPr>
        <w:tblStyle w:val="16"/>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5"/>
        <w:gridCol w:w="1701"/>
        <w:gridCol w:w="1275"/>
        <w:gridCol w:w="851"/>
        <w:gridCol w:w="2126"/>
        <w:gridCol w:w="709"/>
        <w:gridCol w:w="709"/>
        <w:gridCol w:w="1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9" w:hRule="atLeast"/>
          <w:jc w:val="center"/>
        </w:trPr>
        <w:tc>
          <w:tcPr>
            <w:tcW w:w="1355" w:type="dxa"/>
            <w:vAlign w:val="center"/>
          </w:tcPr>
          <w:p>
            <w:pPr>
              <w:spacing w:line="400" w:lineRule="exact"/>
              <w:jc w:val="center"/>
              <w:rPr>
                <w:rFonts w:eastAsia="楷体_GB2312"/>
                <w:b/>
                <w:sz w:val="24"/>
              </w:rPr>
            </w:pPr>
            <w:r>
              <w:rPr>
                <w:rFonts w:eastAsia="楷体_GB2312"/>
                <w:b/>
                <w:sz w:val="24"/>
              </w:rPr>
              <w:t>课程名称</w:t>
            </w:r>
          </w:p>
        </w:tc>
        <w:tc>
          <w:tcPr>
            <w:tcW w:w="8553" w:type="dxa"/>
            <w:gridSpan w:val="7"/>
            <w:vAlign w:val="center"/>
          </w:tcPr>
          <w:p>
            <w:pPr>
              <w:spacing w:line="400" w:lineRule="exact"/>
              <w:rPr>
                <w:rFonts w:hint="default" w:eastAsia="楷体_GB2312"/>
                <w:sz w:val="24"/>
                <w:lang w:val="en-US" w:eastAsia="zh-CN"/>
              </w:rPr>
            </w:pPr>
            <w:r>
              <w:rPr>
                <w:rFonts w:hint="eastAsia" w:eastAsia="楷体_GB2312"/>
                <w:sz w:val="24"/>
                <w:lang w:val="en-US" w:eastAsia="zh-CN"/>
              </w:rPr>
              <w:t>幼儿行为观察分析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6" w:hRule="atLeast"/>
          <w:jc w:val="center"/>
        </w:trPr>
        <w:tc>
          <w:tcPr>
            <w:tcW w:w="1355" w:type="dxa"/>
            <w:vAlign w:val="center"/>
          </w:tcPr>
          <w:p>
            <w:pPr>
              <w:spacing w:line="400" w:lineRule="exact"/>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6662" w:type="dxa"/>
            <w:gridSpan w:val="5"/>
            <w:vAlign w:val="center"/>
          </w:tcPr>
          <w:p>
            <w:pPr>
              <w:spacing w:line="400" w:lineRule="exact"/>
              <w:rPr>
                <w:rFonts w:eastAsia="楷体_GB2312"/>
                <w:sz w:val="24"/>
              </w:rPr>
            </w:pPr>
            <w:r>
              <w:rPr>
                <w:rFonts w:eastAsia="楷体_GB2312"/>
                <w:sz w:val="24"/>
              </w:rPr>
              <w:t>学时</w:t>
            </w:r>
            <w:r>
              <w:rPr>
                <w:rFonts w:hint="eastAsia" w:eastAsia="楷体_GB2312"/>
                <w:sz w:val="24"/>
              </w:rPr>
              <w:t>3</w:t>
            </w:r>
            <w:r>
              <w:rPr>
                <w:rFonts w:hint="eastAsia" w:eastAsia="楷体_GB2312"/>
                <w:sz w:val="24"/>
                <w:lang w:val="en-US" w:eastAsia="zh-CN"/>
              </w:rPr>
              <w:t>4</w:t>
            </w:r>
            <w:r>
              <w:rPr>
                <w:rFonts w:eastAsia="楷体_GB2312"/>
                <w:sz w:val="24"/>
              </w:rPr>
              <w:t>（讲课</w:t>
            </w:r>
            <w:r>
              <w:rPr>
                <w:rFonts w:hint="eastAsia" w:eastAsia="楷体_GB2312"/>
                <w:sz w:val="24"/>
              </w:rPr>
              <w:t>：</w:t>
            </w:r>
            <w:r>
              <w:rPr>
                <w:rFonts w:hint="eastAsia" w:eastAsia="楷体_GB2312"/>
                <w:sz w:val="24"/>
                <w:lang w:val="en-US" w:eastAsia="zh-CN"/>
              </w:rPr>
              <w:t>24</w:t>
            </w:r>
            <w:r>
              <w:rPr>
                <w:rFonts w:eastAsia="楷体_GB2312"/>
                <w:sz w:val="24"/>
              </w:rPr>
              <w:t>学时，实验：</w:t>
            </w:r>
            <w:r>
              <w:rPr>
                <w:rFonts w:hint="eastAsia" w:eastAsia="楷体_GB2312"/>
                <w:sz w:val="24"/>
              </w:rPr>
              <w:t>0</w:t>
            </w:r>
            <w:r>
              <w:rPr>
                <w:rFonts w:eastAsia="楷体_GB2312"/>
                <w:sz w:val="24"/>
              </w:rPr>
              <w:t xml:space="preserve"> 学时，实践：</w:t>
            </w:r>
            <w:r>
              <w:rPr>
                <w:rFonts w:hint="eastAsia" w:eastAsia="楷体_GB2312"/>
                <w:sz w:val="24"/>
                <w:lang w:val="en-US" w:eastAsia="zh-CN"/>
              </w:rPr>
              <w:t>1</w:t>
            </w:r>
            <w:r>
              <w:rPr>
                <w:rFonts w:hint="eastAsia" w:eastAsia="楷体_GB2312"/>
                <w:sz w:val="24"/>
              </w:rPr>
              <w:t>0</w:t>
            </w:r>
            <w:r>
              <w:rPr>
                <w:rFonts w:eastAsia="楷体_GB2312"/>
                <w:sz w:val="24"/>
              </w:rPr>
              <w:t>学时）</w:t>
            </w:r>
          </w:p>
        </w:tc>
        <w:tc>
          <w:tcPr>
            <w:tcW w:w="709" w:type="dxa"/>
            <w:vAlign w:val="center"/>
          </w:tcPr>
          <w:p>
            <w:pPr>
              <w:spacing w:line="400" w:lineRule="exact"/>
              <w:jc w:val="center"/>
              <w:rPr>
                <w:rFonts w:eastAsia="楷体_GB2312"/>
                <w:b/>
                <w:sz w:val="24"/>
              </w:rPr>
            </w:pPr>
            <w:r>
              <w:rPr>
                <w:rFonts w:eastAsia="楷体_GB2312"/>
                <w:b/>
                <w:sz w:val="24"/>
              </w:rPr>
              <w:t>学分</w:t>
            </w:r>
          </w:p>
        </w:tc>
        <w:tc>
          <w:tcPr>
            <w:tcW w:w="1182" w:type="dxa"/>
            <w:vAlign w:val="center"/>
          </w:tcPr>
          <w:p>
            <w:pPr>
              <w:spacing w:line="400" w:lineRule="exact"/>
              <w:jc w:val="center"/>
              <w:rPr>
                <w:rFonts w:eastAsia="楷体_GB2312"/>
                <w:sz w:val="24"/>
              </w:rPr>
            </w:pPr>
            <w:r>
              <w:rPr>
                <w:rFonts w:hint="eastAsia" w:eastAsia="楷体_GB2312"/>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8" w:hRule="atLeast"/>
          <w:jc w:val="center"/>
        </w:trPr>
        <w:tc>
          <w:tcPr>
            <w:tcW w:w="1355" w:type="dxa"/>
            <w:vAlign w:val="center"/>
          </w:tcPr>
          <w:p>
            <w:pPr>
              <w:spacing w:line="400" w:lineRule="exact"/>
              <w:jc w:val="center"/>
              <w:rPr>
                <w:rFonts w:eastAsia="楷体_GB2312"/>
                <w:b/>
                <w:sz w:val="24"/>
              </w:rPr>
            </w:pPr>
            <w:r>
              <w:rPr>
                <w:rFonts w:eastAsia="楷体_GB2312"/>
                <w:b/>
                <w:sz w:val="24"/>
              </w:rPr>
              <w:t>课程类型</w:t>
            </w:r>
          </w:p>
        </w:tc>
        <w:tc>
          <w:tcPr>
            <w:tcW w:w="8553" w:type="dxa"/>
            <w:gridSpan w:val="7"/>
            <w:vAlign w:val="center"/>
          </w:tcPr>
          <w:p>
            <w:pPr>
              <w:spacing w:line="400" w:lineRule="exact"/>
              <w:rPr>
                <w:rFonts w:eastAsia="楷体_GB2312"/>
                <w:sz w:val="24"/>
              </w:rPr>
            </w:pPr>
            <w:r>
              <w:rPr>
                <w:rFonts w:eastAsia="楷体_GB2312"/>
                <w:sz w:val="24"/>
              </w:rPr>
              <w:t>通识基础(</w:t>
            </w:r>
            <w:r>
              <w:rPr>
                <w:rFonts w:hint="eastAsia" w:eastAsia="楷体_GB2312"/>
                <w:sz w:val="24"/>
                <w:lang w:val="en-US" w:eastAsia="zh-CN"/>
              </w:rPr>
              <w:t xml:space="preserve"> </w:t>
            </w:r>
            <w:r>
              <w:rPr>
                <w:rFonts w:eastAsia="楷体_GB2312"/>
                <w:sz w:val="24"/>
              </w:rPr>
              <w:t>)；学科基础(</w:t>
            </w:r>
            <w:r>
              <w:rPr>
                <w:rFonts w:hint="eastAsia" w:eastAsia="楷体_GB2312"/>
                <w:sz w:val="24"/>
                <w:lang w:val="en-US" w:eastAsia="zh-CN"/>
              </w:rPr>
              <w:t xml:space="preserve"> </w:t>
            </w:r>
            <w:r>
              <w:rPr>
                <w:rFonts w:eastAsia="楷体_GB2312"/>
                <w:sz w:val="24"/>
              </w:rPr>
              <w:t>)；专业必修(</w:t>
            </w:r>
            <w:r>
              <w:rPr>
                <w:rFonts w:hint="eastAsia" w:eastAsia="楷体_GB2312"/>
                <w:sz w:val="24"/>
                <w:lang w:val="en-US" w:eastAsia="zh-CN"/>
              </w:rPr>
              <w:t xml:space="preserve"> </w:t>
            </w:r>
            <w:r>
              <w:rPr>
                <w:rFonts w:eastAsia="楷体_GB2312"/>
                <w:sz w:val="24"/>
              </w:rPr>
              <w:t>)；专业选修(</w:t>
            </w:r>
            <w:r>
              <w:rPr>
                <w:rFonts w:ascii="Arial" w:hAnsi="Arial" w:eastAsia="楷体_GB2312" w:cs="Arial"/>
                <w:sz w:val="24"/>
              </w:rPr>
              <w:t>√</w:t>
            </w:r>
            <w:r>
              <w:rPr>
                <w:rFonts w:eastAsia="楷体_GB2312"/>
                <w:sz w:val="24"/>
              </w:rPr>
              <w:t>)；集中实践教学环节(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8" w:hRule="atLeast"/>
          <w:jc w:val="center"/>
        </w:trPr>
        <w:tc>
          <w:tcPr>
            <w:tcW w:w="1355" w:type="dxa"/>
            <w:vAlign w:val="center"/>
          </w:tcPr>
          <w:p>
            <w:pPr>
              <w:spacing w:line="400" w:lineRule="exact"/>
              <w:jc w:val="center"/>
              <w:rPr>
                <w:rFonts w:eastAsia="楷体_GB2312"/>
                <w:b/>
                <w:sz w:val="24"/>
              </w:rPr>
            </w:pPr>
            <w:r>
              <w:rPr>
                <w:rFonts w:eastAsia="楷体_GB2312"/>
                <w:b/>
                <w:sz w:val="24"/>
              </w:rPr>
              <w:t>教学方式</w:t>
            </w:r>
          </w:p>
        </w:tc>
        <w:tc>
          <w:tcPr>
            <w:tcW w:w="8553" w:type="dxa"/>
            <w:gridSpan w:val="7"/>
            <w:vAlign w:val="center"/>
          </w:tcPr>
          <w:p>
            <w:pPr>
              <w:spacing w:line="400" w:lineRule="exact"/>
              <w:jc w:val="center"/>
              <w:rPr>
                <w:rFonts w:eastAsia="楷体_GB2312"/>
                <w:sz w:val="24"/>
              </w:rPr>
            </w:pPr>
            <w:r>
              <w:rPr>
                <w:rFonts w:hint="eastAsia" w:eastAsia="楷体_GB2312"/>
                <w:sz w:val="24"/>
              </w:rPr>
              <w:t>讲授为主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6" w:hRule="atLeast"/>
          <w:jc w:val="center"/>
        </w:trPr>
        <w:tc>
          <w:tcPr>
            <w:tcW w:w="1355" w:type="dxa"/>
            <w:vAlign w:val="center"/>
          </w:tcPr>
          <w:p>
            <w:pPr>
              <w:spacing w:line="400" w:lineRule="exact"/>
              <w:jc w:val="center"/>
              <w:rPr>
                <w:rFonts w:eastAsia="楷体_GB2312"/>
                <w:b/>
                <w:sz w:val="24"/>
              </w:rPr>
            </w:pPr>
            <w:r>
              <w:rPr>
                <w:rFonts w:eastAsia="楷体_GB2312"/>
                <w:b/>
                <w:sz w:val="24"/>
              </w:rPr>
              <w:t>考核</w:t>
            </w:r>
            <w:r>
              <w:rPr>
                <w:rFonts w:hint="eastAsia" w:eastAsia="楷体_GB2312"/>
                <w:b/>
                <w:sz w:val="24"/>
              </w:rPr>
              <w:t>方式</w:t>
            </w:r>
          </w:p>
        </w:tc>
        <w:tc>
          <w:tcPr>
            <w:tcW w:w="1701" w:type="dxa"/>
            <w:vAlign w:val="center"/>
          </w:tcPr>
          <w:p>
            <w:pPr>
              <w:spacing w:line="400" w:lineRule="exact"/>
              <w:jc w:val="center"/>
            </w:pPr>
            <w:r>
              <w:rPr>
                <w:rFonts w:hint="eastAsia"/>
              </w:rPr>
              <w:t>考查</w:t>
            </w:r>
          </w:p>
        </w:tc>
        <w:tc>
          <w:tcPr>
            <w:tcW w:w="1275" w:type="dxa"/>
            <w:vAlign w:val="center"/>
          </w:tcPr>
          <w:p>
            <w:pPr>
              <w:spacing w:line="400" w:lineRule="exact"/>
              <w:jc w:val="center"/>
              <w:rPr>
                <w:b/>
              </w:rPr>
            </w:pPr>
            <w:r>
              <w:rPr>
                <w:rFonts w:eastAsia="楷体_GB2312"/>
                <w:b/>
                <w:sz w:val="24"/>
              </w:rPr>
              <w:t>考核形式</w:t>
            </w:r>
          </w:p>
        </w:tc>
        <w:tc>
          <w:tcPr>
            <w:tcW w:w="5577" w:type="dxa"/>
            <w:gridSpan w:val="5"/>
            <w:vAlign w:val="center"/>
          </w:tcPr>
          <w:p>
            <w:pPr>
              <w:spacing w:line="400" w:lineRule="exact"/>
              <w:jc w:val="center"/>
            </w:pPr>
            <w:r>
              <w:rPr>
                <w:rFonts w:hint="eastAsia"/>
              </w:rPr>
              <w:t>平时考核（</w:t>
            </w:r>
            <w:r>
              <w:rPr>
                <w:rFonts w:hint="eastAsia"/>
                <w:lang w:val="en-US" w:eastAsia="zh-CN"/>
              </w:rPr>
              <w:t>5</w:t>
            </w:r>
            <w:r>
              <w:rPr>
                <w:rFonts w:hint="eastAsia"/>
              </w:rPr>
              <w:t>0％）+期末考核（</w:t>
            </w:r>
            <w:r>
              <w:rPr>
                <w:rFonts w:hint="eastAsia"/>
                <w:lang w:val="en-US" w:eastAsia="zh-CN"/>
              </w:rPr>
              <w:t>5</w:t>
            </w:r>
            <w:r>
              <w:rPr>
                <w:rFonts w:hint="eastAsi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355" w:type="dxa"/>
            <w:vAlign w:val="center"/>
          </w:tcPr>
          <w:p>
            <w:pPr>
              <w:spacing w:line="400" w:lineRule="exact"/>
              <w:jc w:val="center"/>
              <w:rPr>
                <w:rFonts w:eastAsia="楷体_GB2312"/>
                <w:b/>
                <w:sz w:val="24"/>
              </w:rPr>
            </w:pPr>
            <w:r>
              <w:rPr>
                <w:rFonts w:eastAsia="楷体_GB2312"/>
                <w:b/>
                <w:sz w:val="24"/>
              </w:rPr>
              <w:t>教学内容简介</w:t>
            </w:r>
          </w:p>
        </w:tc>
        <w:tc>
          <w:tcPr>
            <w:tcW w:w="8553" w:type="dxa"/>
            <w:gridSpan w:val="7"/>
          </w:tcPr>
          <w:p>
            <w:pPr>
              <w:spacing w:after="65" w:afterLines="21"/>
              <w:ind w:firstLine="420" w:firstLineChars="200"/>
              <w:rPr>
                <w:rFonts w:ascii="宋体" w:hAnsi="宋体"/>
                <w:color w:val="000000"/>
                <w:szCs w:val="21"/>
              </w:rPr>
            </w:pPr>
            <w:r>
              <w:rPr>
                <w:rFonts w:hint="eastAsia" w:ascii="宋体" w:hAnsi="宋体"/>
                <w:color w:val="000000"/>
                <w:szCs w:val="21"/>
              </w:rPr>
              <w:t>本课程是学前教育专业的一门专业选修课程。本课程为从事学前儿童教育工作提供观察学前儿童心理与行为的方法、加深理解学前儿童的心理特点，使得学生能够准确评价幼儿发展水平，为教育活动确定准确的发展起点和最近发展区，对幼儿行为做出适宜的反馈；并与学前教育科研方法等课程结合使学生能够初步开展学前儿童发展与教育科学研究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25" w:hRule="atLeast"/>
          <w:jc w:val="center"/>
        </w:trPr>
        <w:tc>
          <w:tcPr>
            <w:tcW w:w="1355" w:type="dxa"/>
            <w:vAlign w:val="center"/>
          </w:tcPr>
          <w:p>
            <w:pPr>
              <w:spacing w:line="400" w:lineRule="exact"/>
              <w:jc w:val="center"/>
              <w:rPr>
                <w:rFonts w:eastAsia="楷体_GB2312"/>
                <w:b/>
                <w:sz w:val="24"/>
              </w:rPr>
            </w:pPr>
            <w:r>
              <w:rPr>
                <w:rFonts w:eastAsia="楷体_GB2312"/>
                <w:b/>
                <w:sz w:val="24"/>
              </w:rPr>
              <w:t>课程学习成果</w:t>
            </w:r>
          </w:p>
        </w:tc>
        <w:tc>
          <w:tcPr>
            <w:tcW w:w="8553" w:type="dxa"/>
            <w:gridSpan w:val="7"/>
            <w:vAlign w:val="center"/>
          </w:tcPr>
          <w:p>
            <w:pPr>
              <w:spacing w:line="276" w:lineRule="auto"/>
              <w:ind w:firstLine="315" w:firstLineChars="150"/>
              <w:rPr>
                <w:rFonts w:ascii="宋体" w:hAnsi="宋体"/>
                <w:color w:val="000000"/>
                <w:szCs w:val="21"/>
              </w:rPr>
            </w:pPr>
            <w:r>
              <w:rPr>
                <w:rFonts w:ascii="宋体" w:hAnsi="宋体"/>
                <w:color w:val="000000"/>
                <w:szCs w:val="21"/>
              </w:rPr>
              <w:t>1.</w:t>
            </w:r>
            <w:r>
              <w:rPr>
                <w:rFonts w:hint="eastAsia" w:ascii="宋体" w:hAnsi="宋体"/>
                <w:color w:val="000000"/>
                <w:szCs w:val="21"/>
              </w:rPr>
              <w:t>了解</w:t>
            </w:r>
            <w:r>
              <w:rPr>
                <w:rFonts w:ascii="宋体" w:hAnsi="宋体"/>
                <w:color w:val="000000"/>
                <w:szCs w:val="21"/>
              </w:rPr>
              <w:t>儿童观察</w:t>
            </w:r>
            <w:r>
              <w:rPr>
                <w:rFonts w:hint="eastAsia" w:ascii="宋体" w:hAnsi="宋体"/>
                <w:color w:val="000000"/>
                <w:szCs w:val="21"/>
              </w:rPr>
              <w:t>的研究对象，明确</w:t>
            </w:r>
            <w:r>
              <w:rPr>
                <w:rFonts w:ascii="宋体" w:hAnsi="宋体"/>
                <w:color w:val="000000"/>
                <w:szCs w:val="21"/>
              </w:rPr>
              <w:t>儿童观察</w:t>
            </w:r>
            <w:r>
              <w:rPr>
                <w:rFonts w:hint="eastAsia" w:ascii="宋体" w:hAnsi="宋体"/>
                <w:color w:val="000000"/>
                <w:szCs w:val="21"/>
              </w:rPr>
              <w:t>对未来幼儿教育工作的意义，掌握</w:t>
            </w:r>
            <w:r>
              <w:rPr>
                <w:rFonts w:ascii="宋体" w:hAnsi="宋体"/>
                <w:color w:val="000000"/>
                <w:szCs w:val="21"/>
              </w:rPr>
              <w:t>观察学前儿童心理与行为的方法</w: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对应毕业要求</w:t>
            </w:r>
            <w:r>
              <w:rPr>
                <w:rFonts w:ascii="宋体" w:hAnsi="宋体"/>
                <w:color w:val="000000"/>
                <w:szCs w:val="21"/>
              </w:rPr>
              <w:t>2.2</w:t>
            </w:r>
            <w:r>
              <w:rPr>
                <w:rFonts w:hint="eastAsia" w:ascii="宋体" w:hAnsi="宋体"/>
                <w:color w:val="000000"/>
                <w:szCs w:val="21"/>
              </w:rPr>
              <w:t>：树立正确的儿童观，关爱幼儿，尊重幼儿人格，维护幼儿合法权益，平等对待每一个幼儿，认同幼儿园教师的专业性和独特性。</w:t>
            </w:r>
            <w:r>
              <w:rPr>
                <w:rFonts w:ascii="宋体" w:hAnsi="宋体"/>
                <w:color w:val="000000"/>
                <w:szCs w:val="21"/>
              </w:rPr>
              <w:t>）</w:t>
            </w:r>
          </w:p>
          <w:p>
            <w:pPr>
              <w:spacing w:line="276" w:lineRule="auto"/>
              <w:ind w:firstLine="315" w:firstLineChars="150"/>
              <w:rPr>
                <w:rFonts w:ascii="宋体" w:hAnsi="宋体"/>
                <w:color w:val="000000"/>
                <w:szCs w:val="21"/>
              </w:rPr>
            </w:pPr>
            <w:r>
              <w:rPr>
                <w:rFonts w:ascii="宋体" w:hAnsi="宋体"/>
                <w:color w:val="000000"/>
                <w:szCs w:val="21"/>
              </w:rPr>
              <w:t xml:space="preserve">2. </w:t>
            </w:r>
            <w:r>
              <w:rPr>
                <w:rFonts w:hint="eastAsia" w:ascii="宋体" w:hAnsi="宋体"/>
                <w:color w:val="000000"/>
                <w:szCs w:val="21"/>
              </w:rPr>
              <w:t>理解</w:t>
            </w:r>
            <w:r>
              <w:rPr>
                <w:rFonts w:ascii="宋体" w:hAnsi="宋体"/>
                <w:color w:val="000000"/>
                <w:szCs w:val="21"/>
              </w:rPr>
              <w:t>学前儿童的心理特点，</w:t>
            </w:r>
            <w:r>
              <w:rPr>
                <w:rFonts w:hint="eastAsia" w:ascii="宋体" w:hAnsi="宋体"/>
                <w:color w:val="000000"/>
                <w:szCs w:val="21"/>
              </w:rPr>
              <w:t>让</w:t>
            </w:r>
            <w:r>
              <w:rPr>
                <w:rFonts w:ascii="宋体" w:hAnsi="宋体"/>
                <w:color w:val="000000"/>
                <w:szCs w:val="21"/>
              </w:rPr>
              <w:t>学生</w:t>
            </w:r>
            <w:r>
              <w:rPr>
                <w:rFonts w:hint="eastAsia" w:ascii="宋体" w:hAnsi="宋体"/>
                <w:color w:val="000000"/>
                <w:szCs w:val="21"/>
              </w:rPr>
              <w:t>能够准确评价幼儿发展水平</w:t>
            </w:r>
            <w:r>
              <w:rPr>
                <w:rFonts w:ascii="宋体" w:hAnsi="宋体"/>
                <w:color w:val="000000"/>
                <w:szCs w:val="21"/>
              </w:rPr>
              <w:t>，</w:t>
            </w:r>
            <w:r>
              <w:rPr>
                <w:rFonts w:hint="eastAsia" w:ascii="宋体" w:hAnsi="宋体"/>
                <w:color w:val="000000"/>
                <w:szCs w:val="21"/>
              </w:rPr>
              <w:t>为教育活动确定准确的发展起点和最近发展区，对幼儿行为做出适宜的反馈</w:t>
            </w:r>
            <w:r>
              <w:rPr>
                <w:rFonts w:ascii="宋体" w:hAnsi="宋体"/>
                <w:color w:val="000000"/>
                <w:szCs w:val="21"/>
              </w:rPr>
              <w:t>；（</w:t>
            </w:r>
            <w:r>
              <w:rPr>
                <w:rFonts w:hint="eastAsia" w:ascii="宋体" w:hAnsi="宋体"/>
                <w:color w:val="000000"/>
                <w:szCs w:val="21"/>
              </w:rPr>
              <w:t>对应毕业要求</w:t>
            </w:r>
            <w:r>
              <w:rPr>
                <w:rFonts w:ascii="宋体" w:hAnsi="宋体"/>
                <w:color w:val="000000"/>
                <w:szCs w:val="21"/>
              </w:rPr>
              <w:t>3.1</w:t>
            </w:r>
            <w:r>
              <w:rPr>
                <w:rFonts w:hint="eastAsia" w:ascii="宋体" w:hAnsi="宋体"/>
                <w:color w:val="000000"/>
                <w:szCs w:val="21"/>
              </w:rPr>
              <w:t>：掌握不同年龄幼儿身心发展特点、规律和促进幼儿全面发展的策略与方法，了解幼儿发展中容易出现的问题与适宜的对策。对应毕业要求</w:t>
            </w:r>
            <w:r>
              <w:rPr>
                <w:rFonts w:ascii="宋体" w:hAnsi="宋体"/>
                <w:color w:val="000000"/>
                <w:szCs w:val="21"/>
              </w:rPr>
              <w:t>4.1</w:t>
            </w:r>
            <w:r>
              <w:rPr>
                <w:rFonts w:hint="eastAsia" w:ascii="宋体" w:hAnsi="宋体"/>
                <w:color w:val="000000"/>
                <w:szCs w:val="21"/>
              </w:rPr>
              <w:t>：会在教育活动中观察幼儿，根据幼儿的表现和社会性展需要，调整活动，给予适宜的指导。</w:t>
            </w:r>
            <w:r>
              <w:rPr>
                <w:rFonts w:ascii="宋体" w:hAnsi="宋体"/>
                <w:color w:val="000000"/>
                <w:szCs w:val="21"/>
              </w:rPr>
              <w:t>）</w:t>
            </w:r>
          </w:p>
          <w:p>
            <w:pPr>
              <w:spacing w:line="276" w:lineRule="auto"/>
              <w:ind w:firstLine="315" w:firstLineChars="150"/>
              <w:rPr>
                <w:rFonts w:ascii="宋体" w:hAnsi="宋体"/>
                <w:color w:val="000000"/>
                <w:szCs w:val="21"/>
              </w:rPr>
            </w:pPr>
            <w:r>
              <w:rPr>
                <w:rFonts w:hint="eastAsia" w:ascii="宋体" w:hAnsi="宋体"/>
                <w:color w:val="000000"/>
                <w:szCs w:val="21"/>
              </w:rPr>
              <w:t>3</w:t>
            </w:r>
            <w:r>
              <w:rPr>
                <w:rFonts w:ascii="宋体" w:hAnsi="宋体"/>
                <w:color w:val="000000"/>
                <w:szCs w:val="21"/>
              </w:rPr>
              <w:t>. 结合学前教育科研方法等课程内容，学生能够初步</w:t>
            </w:r>
            <w:r>
              <w:rPr>
                <w:rFonts w:hint="eastAsia" w:ascii="宋体" w:hAnsi="宋体"/>
                <w:color w:val="000000"/>
                <w:szCs w:val="21"/>
              </w:rPr>
              <w:t>开展学前儿童发展与教育科学研究活</w:t>
            </w:r>
            <w:r>
              <w:rPr>
                <w:rFonts w:ascii="宋体" w:hAnsi="宋体"/>
                <w:color w:val="000000"/>
                <w:szCs w:val="21"/>
              </w:rPr>
              <w:t>动</w:t>
            </w:r>
            <w:r>
              <w:rPr>
                <w:rFonts w:hint="eastAsia" w:ascii="宋体" w:hAnsi="宋体"/>
                <w:color w:val="000000"/>
                <w:szCs w:val="21"/>
              </w:rPr>
              <w:t>；</w:t>
            </w:r>
            <w:r>
              <w:rPr>
                <w:rFonts w:ascii="宋体" w:hAnsi="宋体"/>
                <w:color w:val="000000"/>
                <w:szCs w:val="21"/>
              </w:rPr>
              <w:t>（</w:t>
            </w:r>
            <w:r>
              <w:rPr>
                <w:rFonts w:hint="eastAsia" w:ascii="宋体" w:hAnsi="宋体"/>
                <w:color w:val="000000"/>
                <w:szCs w:val="21"/>
              </w:rPr>
              <w:t>对应毕业要求</w:t>
            </w:r>
            <w:r>
              <w:rPr>
                <w:rFonts w:ascii="宋体" w:hAnsi="宋体"/>
                <w:color w:val="000000"/>
                <w:szCs w:val="21"/>
              </w:rPr>
              <w:t>4.2</w:t>
            </w:r>
            <w:r>
              <w:rPr>
                <w:rFonts w:hint="eastAsia" w:ascii="宋体" w:hAnsi="宋体"/>
                <w:color w:val="000000"/>
                <w:szCs w:val="21"/>
              </w:rPr>
              <w:t>：有效运用观察、谈话、家园联系、作品分析等多种方法，客观地、全面地了解和评价幼儿，促进幼儿学习品质和行为习惯的培养。对应毕业要求</w:t>
            </w:r>
            <w:r>
              <w:rPr>
                <w:rFonts w:ascii="宋体" w:hAnsi="宋体"/>
                <w:color w:val="000000"/>
                <w:szCs w:val="21"/>
              </w:rPr>
              <w:t>4.3</w:t>
            </w:r>
            <w:r>
              <w:rPr>
                <w:rFonts w:hint="eastAsia" w:ascii="宋体" w:hAnsi="宋体"/>
                <w:color w:val="000000"/>
                <w:szCs w:val="21"/>
              </w:rPr>
              <w:t>：结合儿童发展评价结果，指导下一步教育活动的开展。</w:t>
            </w:r>
            <w:r>
              <w:rPr>
                <w:rFonts w:ascii="宋体" w:hAnsi="宋体"/>
                <w:color w:val="00000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1355" w:type="dxa"/>
            <w:vMerge w:val="restart"/>
            <w:vAlign w:val="center"/>
          </w:tcPr>
          <w:p>
            <w:pPr>
              <w:spacing w:line="400" w:lineRule="exact"/>
              <w:jc w:val="center"/>
              <w:rPr>
                <w:rFonts w:eastAsia="楷体_GB2312"/>
                <w:b/>
                <w:sz w:val="24"/>
              </w:rPr>
            </w:pPr>
            <w:r>
              <w:rPr>
                <w:rFonts w:eastAsia="楷体_GB2312"/>
                <w:b/>
                <w:sz w:val="24"/>
              </w:rPr>
              <w:t>教</w:t>
            </w:r>
            <w:r>
              <w:rPr>
                <w:rFonts w:hint="eastAsia" w:eastAsia="楷体_GB2312"/>
                <w:b/>
                <w:sz w:val="24"/>
              </w:rPr>
              <w:t xml:space="preserve">    </w:t>
            </w:r>
            <w:r>
              <w:rPr>
                <w:rFonts w:eastAsia="楷体_GB2312"/>
                <w:b/>
                <w:sz w:val="24"/>
              </w:rPr>
              <w:t>材</w:t>
            </w:r>
          </w:p>
        </w:tc>
        <w:tc>
          <w:tcPr>
            <w:tcW w:w="3827" w:type="dxa"/>
            <w:gridSpan w:val="3"/>
            <w:vAlign w:val="center"/>
          </w:tcPr>
          <w:p>
            <w:pPr>
              <w:spacing w:line="400" w:lineRule="exact"/>
              <w:rPr>
                <w:rFonts w:hint="default" w:eastAsia="楷体_GB2312"/>
                <w:sz w:val="24"/>
                <w:lang w:val="en-US" w:eastAsia="zh-CN"/>
              </w:rPr>
            </w:pPr>
            <w:r>
              <w:rPr>
                <w:rFonts w:eastAsia="楷体_GB2312"/>
                <w:sz w:val="24"/>
              </w:rPr>
              <w:t>名</w:t>
            </w:r>
            <w:r>
              <w:rPr>
                <w:rFonts w:hint="eastAsia" w:eastAsia="楷体_GB2312"/>
                <w:sz w:val="24"/>
              </w:rPr>
              <w:t xml:space="preserve">    </w:t>
            </w:r>
            <w:r>
              <w:rPr>
                <w:rFonts w:eastAsia="楷体_GB2312"/>
                <w:sz w:val="24"/>
              </w:rPr>
              <w:t>称：</w:t>
            </w:r>
            <w:r>
              <w:rPr>
                <w:rFonts w:hint="eastAsia" w:eastAsia="楷体_GB2312"/>
                <w:sz w:val="24"/>
                <w:lang w:val="en-US" w:eastAsia="zh-CN"/>
              </w:rPr>
              <w:t>幼儿行为观察与分析</w:t>
            </w:r>
          </w:p>
        </w:tc>
        <w:tc>
          <w:tcPr>
            <w:tcW w:w="4726" w:type="dxa"/>
            <w:gridSpan w:val="4"/>
            <w:vAlign w:val="center"/>
          </w:tcPr>
          <w:p>
            <w:pPr>
              <w:spacing w:line="400" w:lineRule="exact"/>
              <w:rPr>
                <w:rFonts w:ascii="宋体" w:hAnsi="宋体" w:cs="宋体"/>
                <w:szCs w:val="21"/>
              </w:rPr>
            </w:pPr>
            <w:r>
              <w:rPr>
                <w:rFonts w:eastAsia="楷体_GB2312"/>
                <w:sz w:val="24"/>
              </w:rPr>
              <w:t>出</w:t>
            </w:r>
            <w:r>
              <w:rPr>
                <w:rFonts w:hint="eastAsia" w:eastAsia="楷体_GB2312"/>
                <w:sz w:val="24"/>
              </w:rPr>
              <w:t xml:space="preserve"> </w:t>
            </w:r>
            <w:r>
              <w:rPr>
                <w:rFonts w:eastAsia="楷体_GB2312"/>
                <w:sz w:val="24"/>
              </w:rPr>
              <w:t>版</w:t>
            </w:r>
            <w:r>
              <w:rPr>
                <w:rFonts w:hint="eastAsia" w:eastAsia="楷体_GB2312"/>
                <w:sz w:val="24"/>
              </w:rPr>
              <w:t xml:space="preserve"> </w:t>
            </w:r>
            <w:r>
              <w:rPr>
                <w:rFonts w:eastAsia="楷体_GB2312"/>
                <w:sz w:val="24"/>
              </w:rPr>
              <w:t>社：</w:t>
            </w:r>
            <w:r>
              <w:rPr>
                <w:rFonts w:hint="eastAsia" w:eastAsia="楷体_GB2312"/>
                <w:sz w:val="24"/>
                <w:lang w:val="en-US" w:eastAsia="zh-CN"/>
              </w:rPr>
              <w:t>首都</w:t>
            </w:r>
            <w:r>
              <w:rPr>
                <w:rFonts w:hint="eastAsia" w:eastAsia="楷体_GB2312"/>
                <w:sz w:val="24"/>
              </w:rPr>
              <w:t>师范大学出版社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1355" w:type="dxa"/>
            <w:vMerge w:val="continue"/>
            <w:vAlign w:val="center"/>
          </w:tcPr>
          <w:p>
            <w:pPr>
              <w:spacing w:line="400" w:lineRule="exact"/>
              <w:jc w:val="center"/>
              <w:rPr>
                <w:rFonts w:eastAsia="楷体_GB2312"/>
                <w:b/>
                <w:sz w:val="24"/>
              </w:rPr>
            </w:pPr>
          </w:p>
        </w:tc>
        <w:tc>
          <w:tcPr>
            <w:tcW w:w="3827" w:type="dxa"/>
            <w:gridSpan w:val="3"/>
            <w:vAlign w:val="center"/>
          </w:tcPr>
          <w:p>
            <w:pPr>
              <w:spacing w:line="400" w:lineRule="exact"/>
              <w:rPr>
                <w:rFonts w:eastAsia="楷体_GB2312"/>
                <w:sz w:val="24"/>
              </w:rPr>
            </w:pPr>
            <w:r>
              <w:rPr>
                <w:rFonts w:eastAsia="楷体_GB2312"/>
                <w:sz w:val="24"/>
              </w:rPr>
              <w:t>作</w:t>
            </w:r>
            <w:r>
              <w:rPr>
                <w:rFonts w:hint="eastAsia" w:eastAsia="楷体_GB2312"/>
                <w:sz w:val="24"/>
              </w:rPr>
              <w:t xml:space="preserve">    </w:t>
            </w:r>
            <w:r>
              <w:rPr>
                <w:rFonts w:eastAsia="楷体_GB2312"/>
                <w:sz w:val="24"/>
              </w:rPr>
              <w:t>者：</w:t>
            </w:r>
            <w:r>
              <w:rPr>
                <w:rFonts w:hint="eastAsia" w:eastAsia="楷体_GB2312"/>
                <w:sz w:val="24"/>
              </w:rPr>
              <w:t>康佳丽，李丽，方晨瑶</w:t>
            </w:r>
          </w:p>
        </w:tc>
        <w:tc>
          <w:tcPr>
            <w:tcW w:w="4726" w:type="dxa"/>
            <w:gridSpan w:val="4"/>
            <w:vAlign w:val="center"/>
          </w:tcPr>
          <w:p>
            <w:pPr>
              <w:spacing w:line="400" w:lineRule="exact"/>
              <w:rPr>
                <w:rFonts w:hint="default" w:ascii="宋体" w:hAnsi="宋体" w:eastAsia="楷体_GB2312" w:cs="宋体"/>
                <w:szCs w:val="21"/>
                <w:lang w:val="en-US" w:eastAsia="zh-CN"/>
              </w:rPr>
            </w:pPr>
            <w:r>
              <w:rPr>
                <w:rFonts w:eastAsia="楷体_GB2312"/>
                <w:sz w:val="24"/>
              </w:rPr>
              <w:t>出版时间：</w:t>
            </w:r>
            <w:r>
              <w:rPr>
                <w:rFonts w:hint="eastAsia" w:eastAsia="楷体_GB2312"/>
                <w:sz w:val="24"/>
                <w:lang w:val="en-US" w:eastAsia="zh-CN"/>
              </w:rPr>
              <w:t>2024.1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6" w:hRule="atLeast"/>
          <w:jc w:val="center"/>
        </w:trPr>
        <w:tc>
          <w:tcPr>
            <w:tcW w:w="1355" w:type="dxa"/>
            <w:vAlign w:val="center"/>
          </w:tcPr>
          <w:p>
            <w:pPr>
              <w:spacing w:line="400" w:lineRule="exact"/>
              <w:jc w:val="center"/>
              <w:rPr>
                <w:rFonts w:eastAsia="楷体_GB2312"/>
                <w:b/>
                <w:sz w:val="24"/>
              </w:rPr>
            </w:pPr>
            <w:r>
              <w:rPr>
                <w:rFonts w:eastAsia="楷体_GB2312"/>
                <w:b/>
                <w:sz w:val="24"/>
              </w:rPr>
              <w:t>授课教师</w:t>
            </w:r>
          </w:p>
        </w:tc>
        <w:tc>
          <w:tcPr>
            <w:tcW w:w="2976" w:type="dxa"/>
            <w:gridSpan w:val="2"/>
            <w:vAlign w:val="center"/>
          </w:tcPr>
          <w:p>
            <w:pPr>
              <w:spacing w:line="400" w:lineRule="exact"/>
              <w:jc w:val="center"/>
              <w:rPr>
                <w:rFonts w:eastAsia="楷体_GB2312"/>
                <w:sz w:val="24"/>
              </w:rPr>
            </w:pPr>
          </w:p>
        </w:tc>
        <w:tc>
          <w:tcPr>
            <w:tcW w:w="851" w:type="dxa"/>
            <w:vAlign w:val="center"/>
          </w:tcPr>
          <w:p>
            <w:pPr>
              <w:spacing w:line="400" w:lineRule="exact"/>
              <w:jc w:val="center"/>
              <w:rPr>
                <w:rFonts w:eastAsia="楷体_GB2312"/>
                <w:b/>
                <w:sz w:val="24"/>
              </w:rPr>
            </w:pPr>
            <w:r>
              <w:rPr>
                <w:rFonts w:eastAsia="楷体_GB2312"/>
                <w:b/>
                <w:sz w:val="24"/>
              </w:rPr>
              <w:t>职称</w:t>
            </w:r>
          </w:p>
        </w:tc>
        <w:tc>
          <w:tcPr>
            <w:tcW w:w="2126" w:type="dxa"/>
            <w:vAlign w:val="center"/>
          </w:tcPr>
          <w:p>
            <w:pPr>
              <w:spacing w:line="400" w:lineRule="exact"/>
              <w:jc w:val="center"/>
              <w:rPr>
                <w:rFonts w:eastAsia="楷体_GB2312"/>
                <w:sz w:val="24"/>
              </w:rPr>
            </w:pPr>
          </w:p>
        </w:tc>
        <w:tc>
          <w:tcPr>
            <w:tcW w:w="709" w:type="dxa"/>
            <w:vAlign w:val="center"/>
          </w:tcPr>
          <w:p>
            <w:pPr>
              <w:spacing w:line="400" w:lineRule="exact"/>
              <w:jc w:val="center"/>
              <w:rPr>
                <w:rFonts w:eastAsia="楷体_GB2312"/>
                <w:b/>
                <w:sz w:val="24"/>
              </w:rPr>
            </w:pPr>
            <w:r>
              <w:rPr>
                <w:rFonts w:eastAsia="楷体_GB2312"/>
                <w:b/>
                <w:sz w:val="24"/>
              </w:rPr>
              <w:t>单位</w:t>
            </w:r>
          </w:p>
        </w:tc>
        <w:tc>
          <w:tcPr>
            <w:tcW w:w="1891" w:type="dxa"/>
            <w:gridSpan w:val="2"/>
            <w:vAlign w:val="center"/>
          </w:tcPr>
          <w:p>
            <w:pPr>
              <w:spacing w:line="400" w:lineRule="exact"/>
              <w:jc w:val="center"/>
              <w:rPr>
                <w:rFonts w:eastAsia="楷体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6" w:hRule="atLeast"/>
          <w:jc w:val="center"/>
        </w:trPr>
        <w:tc>
          <w:tcPr>
            <w:tcW w:w="1355" w:type="dxa"/>
            <w:vAlign w:val="center"/>
          </w:tcPr>
          <w:p>
            <w:pPr>
              <w:spacing w:line="400" w:lineRule="exact"/>
              <w:jc w:val="center"/>
              <w:rPr>
                <w:rFonts w:eastAsia="楷体_GB2312"/>
                <w:b/>
                <w:sz w:val="24"/>
              </w:rPr>
            </w:pPr>
            <w:r>
              <w:rPr>
                <w:rFonts w:eastAsia="楷体_GB2312"/>
                <w:b/>
                <w:sz w:val="24"/>
              </w:rPr>
              <w:t>授课学期</w:t>
            </w:r>
          </w:p>
        </w:tc>
        <w:tc>
          <w:tcPr>
            <w:tcW w:w="8553" w:type="dxa"/>
            <w:gridSpan w:val="7"/>
            <w:vAlign w:val="center"/>
          </w:tcPr>
          <w:p>
            <w:pPr>
              <w:spacing w:line="400" w:lineRule="exact"/>
              <w:jc w:val="center"/>
              <w:rPr>
                <w:rFonts w:eastAsia="楷体_GB2312"/>
                <w:sz w:val="24"/>
              </w:rPr>
            </w:pPr>
          </w:p>
        </w:tc>
      </w:tr>
    </w:tbl>
    <w:p>
      <w:pPr>
        <w:spacing w:line="360" w:lineRule="auto"/>
        <w:rPr>
          <w:rFonts w:eastAsia="楷体_GB2312"/>
          <w:sz w:val="24"/>
        </w:rPr>
        <w:sectPr>
          <w:headerReference r:id="rId3" w:type="default"/>
          <w:footerReference r:id="rId4" w:type="default"/>
          <w:pgSz w:w="11906" w:h="16838"/>
          <w:pgMar w:top="1077" w:right="1304" w:bottom="1304" w:left="1418" w:header="851" w:footer="992" w:gutter="0"/>
          <w:cols w:space="720" w:num="1"/>
          <w:docGrid w:type="lines" w:linePitch="312" w:charSpace="0"/>
        </w:sectPr>
      </w:pPr>
    </w:p>
    <w:p>
      <w:pPr>
        <w:tabs>
          <w:tab w:val="center" w:pos="4156"/>
          <w:tab w:val="left" w:pos="6675"/>
        </w:tabs>
        <w:spacing w:line="360" w:lineRule="auto"/>
        <w:jc w:val="center"/>
        <w:rPr>
          <w:rFonts w:eastAsia="楷体_GB2312"/>
          <w:sz w:val="44"/>
          <w:szCs w:val="44"/>
        </w:rPr>
      </w:pPr>
      <w:r>
        <w:rPr>
          <w:rFonts w:eastAsia="楷体_GB2312"/>
          <w:sz w:val="44"/>
          <w:szCs w:val="44"/>
        </w:rPr>
        <w:t>第一</w:t>
      </w:r>
      <w:r>
        <w:rPr>
          <w:rFonts w:hint="eastAsia" w:eastAsia="楷体_GB2312"/>
          <w:sz w:val="44"/>
          <w:szCs w:val="44"/>
        </w:rPr>
        <w:t>章</w:t>
      </w:r>
    </w:p>
    <w:tbl>
      <w:tblPr>
        <w:tblStyle w:val="16"/>
        <w:tblW w:w="91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8"/>
        <w:gridCol w:w="1252"/>
        <w:gridCol w:w="6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096" w:type="dxa"/>
            <w:vAlign w:val="center"/>
          </w:tcPr>
          <w:p>
            <w:pPr>
              <w:spacing w:line="360" w:lineRule="auto"/>
              <w:rPr>
                <w:rFonts w:eastAsia="楷体_GB2312"/>
                <w:szCs w:val="21"/>
              </w:rPr>
            </w:pPr>
            <w:r>
              <w:rPr>
                <w:rFonts w:hint="eastAsia" w:eastAsia="楷体_GB2312"/>
                <w:sz w:val="24"/>
              </w:rPr>
              <w:t>幼儿行为观察概述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096" w:type="dxa"/>
            <w:vAlign w:val="center"/>
          </w:tcPr>
          <w:p>
            <w:pPr>
              <w:rPr>
                <w:rFonts w:hint="eastAsia" w:ascii="宋体" w:hAnsi="宋体"/>
                <w:szCs w:val="21"/>
              </w:rPr>
            </w:pPr>
            <w:r>
              <w:rPr>
                <w:rFonts w:hint="eastAsia" w:ascii="宋体" w:hAnsi="宋体"/>
                <w:szCs w:val="21"/>
              </w:rPr>
              <w:t>第一节　幼儿行为观察的内涵</w:t>
            </w:r>
          </w:p>
          <w:p>
            <w:pPr>
              <w:rPr>
                <w:rFonts w:hint="eastAsia" w:ascii="宋体" w:hAnsi="宋体"/>
                <w:szCs w:val="21"/>
              </w:rPr>
            </w:pPr>
            <w:r>
              <w:rPr>
                <w:rFonts w:hint="eastAsia" w:ascii="宋体" w:hAnsi="宋体"/>
                <w:szCs w:val="21"/>
              </w:rPr>
              <w:t>第二节　幼儿行为观察的意义</w:t>
            </w:r>
          </w:p>
          <w:p>
            <w:pPr>
              <w:rPr>
                <w:rFonts w:ascii="宋体" w:hAnsi="宋体"/>
                <w:szCs w:val="21"/>
              </w:rPr>
            </w:pPr>
            <w:r>
              <w:rPr>
                <w:rFonts w:hint="eastAsia" w:ascii="宋体" w:hAnsi="宋体"/>
                <w:szCs w:val="21"/>
              </w:rPr>
              <w:t>第三节　幼儿行为观察的分类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348" w:type="dxa"/>
            <w:gridSpan w:val="2"/>
            <w:vAlign w:val="center"/>
          </w:tcPr>
          <w:p>
            <w:pPr>
              <w:spacing w:line="360" w:lineRule="auto"/>
              <w:rPr>
                <w:rFonts w:eastAsia="楷体_GB2312"/>
                <w:sz w:val="24"/>
              </w:rPr>
            </w:pPr>
            <w:r>
              <w:rPr>
                <w:rFonts w:eastAsia="楷体_GB2312"/>
                <w:sz w:val="24"/>
              </w:rPr>
              <w:t xml:space="preserve"> </w:t>
            </w:r>
            <w:r>
              <w:rPr>
                <w:rFonts w:hint="eastAsia" w:eastAsia="楷体_GB2312"/>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348" w:type="dxa"/>
            <w:gridSpan w:val="2"/>
            <w:vAlign w:val="center"/>
          </w:tcPr>
          <w:p>
            <w:pPr>
              <w:widowControl/>
              <w:ind w:firstLine="420" w:firstLineChars="200"/>
              <w:jc w:val="left"/>
              <w:rPr>
                <w:rFonts w:hint="eastAsia" w:ascii="宋体" w:hAnsi="宋体"/>
                <w:szCs w:val="21"/>
              </w:rPr>
            </w:pPr>
            <w:r>
              <w:rPr>
                <w:rFonts w:hint="eastAsia" w:ascii="宋体" w:hAnsi="宋体"/>
                <w:szCs w:val="21"/>
              </w:rPr>
              <w:t>1. 理解幼儿行为观察的内涵。</w:t>
            </w:r>
          </w:p>
          <w:p>
            <w:pPr>
              <w:widowControl/>
              <w:ind w:firstLine="420" w:firstLineChars="200"/>
              <w:jc w:val="left"/>
              <w:rPr>
                <w:rFonts w:hint="eastAsia" w:ascii="宋体" w:hAnsi="宋体"/>
                <w:szCs w:val="21"/>
              </w:rPr>
            </w:pPr>
            <w:r>
              <w:rPr>
                <w:rFonts w:hint="eastAsia" w:ascii="宋体" w:hAnsi="宋体"/>
                <w:szCs w:val="21"/>
              </w:rPr>
              <w:t>2. 理解幼儿行为观察的意义。</w:t>
            </w:r>
          </w:p>
          <w:p>
            <w:pPr>
              <w:widowControl/>
              <w:ind w:firstLine="420" w:firstLineChars="200"/>
              <w:jc w:val="left"/>
              <w:rPr>
                <w:rFonts w:ascii="宋体" w:hAnsi="宋体"/>
                <w:szCs w:val="21"/>
              </w:rPr>
            </w:pPr>
            <w:r>
              <w:rPr>
                <w:rFonts w:hint="eastAsia" w:ascii="宋体" w:hAnsi="宋体"/>
                <w:szCs w:val="21"/>
              </w:rPr>
              <w:t>3. 掌握三种不同观察法的分类。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348" w:type="dxa"/>
            <w:gridSpan w:val="2"/>
            <w:vAlign w:val="center"/>
          </w:tcPr>
          <w:p>
            <w:pPr>
              <w:widowControl/>
              <w:ind w:firstLine="420" w:firstLineChars="200"/>
              <w:jc w:val="left"/>
              <w:rPr>
                <w:rFonts w:eastAsia="楷体_GB2312"/>
                <w:szCs w:val="21"/>
              </w:rPr>
            </w:pPr>
            <w:r>
              <w:rPr>
                <w:rFonts w:hint="eastAsia" w:ascii="宋体" w:hAnsi="宋体"/>
                <w:szCs w:val="21"/>
              </w:rPr>
              <w:t>观察；行为观察；自然观察法；实验室观察法；结构式观察法；非结构式观察法；参与式观察法；非参与式观察法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348" w:type="dxa"/>
            <w:gridSpan w:val="2"/>
            <w:vAlign w:val="center"/>
          </w:tcPr>
          <w:p>
            <w:pPr>
              <w:tabs>
                <w:tab w:val="left" w:pos="360"/>
              </w:tabs>
              <w:spacing w:line="360" w:lineRule="auto"/>
              <w:rPr>
                <w:rFonts w:ascii="宋体" w:hAnsi="宋体"/>
                <w:bCs/>
                <w:szCs w:val="21"/>
              </w:rPr>
            </w:pPr>
            <w:r>
              <w:rPr>
                <w:rFonts w:hint="eastAsia" w:eastAsia="楷体_GB2312"/>
                <w:b/>
                <w:bCs/>
                <w:szCs w:val="21"/>
              </w:rPr>
              <w:t xml:space="preserve">     </w:t>
            </w:r>
            <w:r>
              <w:rPr>
                <w:rFonts w:hint="eastAsia" w:ascii="宋体" w:hAnsi="宋体"/>
                <w:bCs/>
                <w:szCs w:val="21"/>
              </w:rPr>
              <w:t>讲授法、讨论法、案例分析、多媒体辅助教学等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eastAsia="楷体_GB2312"/>
                <w:sz w:val="24"/>
              </w:rPr>
            </w:pPr>
            <w:r>
              <w:rPr>
                <w:rFonts w:hint="eastAsia" w:eastAsia="楷体_GB2312"/>
                <w:sz w:val="24"/>
              </w:rPr>
              <w:t>教学</w:t>
            </w:r>
            <w:r>
              <w:rPr>
                <w:rFonts w:eastAsia="楷体_GB2312"/>
                <w:sz w:val="24"/>
              </w:rPr>
              <w:t>过程</w:t>
            </w:r>
          </w:p>
        </w:tc>
        <w:tc>
          <w:tcPr>
            <w:tcW w:w="7348" w:type="dxa"/>
            <w:gridSpan w:val="2"/>
            <w:vAlign w:val="center"/>
          </w:tcPr>
          <w:p>
            <w:pPr>
              <w:widowControl/>
              <w:jc w:val="left"/>
              <w:rPr>
                <w:rFonts w:eastAsia="楷体_GB2312"/>
                <w:szCs w:val="21"/>
              </w:rPr>
            </w:pPr>
            <w:r>
              <w:rPr>
                <w:rFonts w:hint="eastAsia" w:eastAsia="楷体_GB2312"/>
                <w:szCs w:val="21"/>
              </w:rPr>
              <w:t xml:space="preserve"> </w:t>
            </w:r>
            <w:r>
              <w:rPr>
                <w:rFonts w:hint="eastAsia" w:ascii="宋体" w:hAnsi="宋体"/>
                <w:b/>
                <w:bCs/>
                <w:szCs w:val="21"/>
              </w:rPr>
              <w:t>第一节   幼儿行为观察的内涵</w:t>
            </w:r>
          </w:p>
          <w:p>
            <w:pPr>
              <w:ind w:firstLine="422" w:firstLineChars="200"/>
              <w:rPr>
                <w:rFonts w:hint="eastAsia" w:ascii="宋体" w:hAnsi="宋体"/>
                <w:b/>
                <w:bCs/>
                <w:szCs w:val="21"/>
              </w:rPr>
            </w:pPr>
            <w:r>
              <w:rPr>
                <w:rFonts w:hint="eastAsia" w:ascii="宋体" w:hAnsi="宋体"/>
                <w:b/>
                <w:bCs/>
                <w:szCs w:val="21"/>
              </w:rPr>
              <w:t>一、什么是观察</w:t>
            </w:r>
          </w:p>
          <w:p>
            <w:pPr>
              <w:ind w:firstLine="420" w:firstLineChars="200"/>
              <w:rPr>
                <w:rFonts w:hint="eastAsia" w:ascii="宋体" w:hAnsi="宋体"/>
                <w:szCs w:val="21"/>
              </w:rPr>
            </w:pPr>
            <w:r>
              <w:rPr>
                <w:rFonts w:hint="eastAsia" w:ascii="宋体" w:hAnsi="宋体"/>
                <w:szCs w:val="21"/>
              </w:rPr>
              <w:t>（一）观察的含义</w:t>
            </w:r>
          </w:p>
          <w:p>
            <w:pPr>
              <w:ind w:firstLine="420" w:firstLineChars="200"/>
              <w:rPr>
                <w:rFonts w:hint="eastAsia" w:ascii="宋体" w:hAnsi="宋体"/>
                <w:szCs w:val="21"/>
              </w:rPr>
            </w:pPr>
            <w:r>
              <w:rPr>
                <w:rFonts w:hint="eastAsia" w:ascii="宋体" w:hAnsi="宋体"/>
                <w:szCs w:val="21"/>
              </w:rPr>
              <w:t>观察，是有目的、有计划的知觉活动，是知觉的一种高级形式，是人们认识世界、获取知识的重要途径，也是科学研究的重要方法。</w:t>
            </w:r>
          </w:p>
          <w:p>
            <w:pPr>
              <w:ind w:firstLine="420" w:firstLineChars="200"/>
              <w:rPr>
                <w:rFonts w:hint="eastAsia" w:ascii="宋体" w:hAnsi="宋体"/>
                <w:szCs w:val="21"/>
              </w:rPr>
            </w:pPr>
            <w:r>
              <w:rPr>
                <w:rFonts w:hint="eastAsia" w:ascii="宋体" w:hAnsi="宋体"/>
                <w:szCs w:val="21"/>
              </w:rPr>
              <w:t>（二）观察的过程</w:t>
            </w:r>
          </w:p>
          <w:p>
            <w:pPr>
              <w:ind w:firstLine="420" w:firstLineChars="200"/>
              <w:rPr>
                <w:rFonts w:hint="eastAsia" w:ascii="宋体" w:hAnsi="宋体"/>
                <w:szCs w:val="21"/>
              </w:rPr>
            </w:pPr>
            <w:r>
              <w:rPr>
                <w:rFonts w:hint="eastAsia" w:ascii="宋体" w:hAnsi="宋体"/>
                <w:szCs w:val="21"/>
              </w:rPr>
              <w:t>观察的过程包括以下几个基本要素。</w:t>
            </w:r>
          </w:p>
          <w:p>
            <w:pPr>
              <w:ind w:firstLine="420" w:firstLineChars="200"/>
              <w:rPr>
                <w:rFonts w:hint="eastAsia" w:ascii="宋体" w:hAnsi="宋体"/>
                <w:szCs w:val="21"/>
              </w:rPr>
            </w:pPr>
            <w:r>
              <w:rPr>
                <w:rFonts w:hint="eastAsia" w:ascii="宋体" w:hAnsi="宋体"/>
                <w:szCs w:val="21"/>
              </w:rPr>
              <w:t>第一，注意。</w:t>
            </w:r>
          </w:p>
          <w:p>
            <w:pPr>
              <w:ind w:firstLine="420" w:firstLineChars="200"/>
              <w:rPr>
                <w:rFonts w:hint="eastAsia" w:ascii="宋体" w:hAnsi="宋体"/>
                <w:szCs w:val="21"/>
              </w:rPr>
            </w:pPr>
            <w:r>
              <w:rPr>
                <w:rFonts w:hint="eastAsia" w:ascii="宋体" w:hAnsi="宋体"/>
                <w:szCs w:val="21"/>
              </w:rPr>
              <w:t>第二，对象与背景。</w:t>
            </w:r>
          </w:p>
          <w:p>
            <w:pPr>
              <w:ind w:firstLine="420" w:firstLineChars="200"/>
              <w:rPr>
                <w:rFonts w:hint="eastAsia" w:ascii="宋体" w:hAnsi="宋体"/>
                <w:szCs w:val="21"/>
              </w:rPr>
            </w:pPr>
            <w:r>
              <w:rPr>
                <w:rFonts w:hint="eastAsia" w:ascii="宋体" w:hAnsi="宋体"/>
                <w:szCs w:val="21"/>
              </w:rPr>
              <w:t>第三，主观参与。</w:t>
            </w:r>
          </w:p>
          <w:p>
            <w:pPr>
              <w:ind w:firstLine="420" w:firstLineChars="200"/>
              <w:rPr>
                <w:rFonts w:hint="eastAsia" w:ascii="宋体" w:hAnsi="宋体"/>
                <w:szCs w:val="21"/>
              </w:rPr>
            </w:pPr>
            <w:r>
              <w:rPr>
                <w:rFonts w:hint="eastAsia" w:ascii="宋体" w:hAnsi="宋体"/>
                <w:szCs w:val="21"/>
              </w:rPr>
              <w:t>第四，判断和结论。</w:t>
            </w:r>
          </w:p>
          <w:p>
            <w:pPr>
              <w:ind w:firstLine="420" w:firstLineChars="200"/>
              <w:rPr>
                <w:rFonts w:hint="default" w:ascii="宋体" w:hAnsi="宋体"/>
                <w:szCs w:val="21"/>
                <w:lang w:val="en-US" w:eastAsia="zh-CN"/>
              </w:rPr>
            </w:pPr>
            <w:r>
              <w:rPr>
                <w:rFonts w:hint="eastAsia" w:ascii="宋体" w:hAnsi="宋体"/>
                <w:szCs w:val="21"/>
                <w:lang w:eastAsia="zh-CN"/>
              </w:rPr>
              <w:t>【</w:t>
            </w:r>
            <w:r>
              <w:rPr>
                <w:rFonts w:hint="eastAsia" w:ascii="宋体" w:hAnsi="宋体"/>
                <w:i/>
                <w:iCs/>
                <w:szCs w:val="21"/>
                <w:lang w:eastAsia="zh-CN"/>
              </w:rPr>
              <w:t>小案例 1-1</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420" w:firstLineChars="200"/>
              <w:rPr>
                <w:rFonts w:hint="eastAsia" w:ascii="宋体" w:hAnsi="宋体"/>
                <w:szCs w:val="21"/>
                <w:lang w:eastAsia="zh-CN"/>
              </w:rPr>
            </w:pPr>
            <w:r>
              <w:rPr>
                <w:rFonts w:hint="eastAsia" w:ascii="宋体" w:hAnsi="宋体"/>
                <w:szCs w:val="21"/>
                <w:lang w:eastAsia="zh-CN"/>
              </w:rPr>
              <w:t>（三）观察的类型</w:t>
            </w:r>
          </w:p>
          <w:p>
            <w:pPr>
              <w:ind w:firstLine="420" w:firstLineChars="200"/>
              <w:rPr>
                <w:rFonts w:hint="eastAsia" w:ascii="宋体" w:hAnsi="宋体"/>
                <w:szCs w:val="21"/>
                <w:lang w:eastAsia="zh-CN"/>
              </w:rPr>
            </w:pPr>
            <w:r>
              <w:rPr>
                <w:rFonts w:hint="eastAsia" w:ascii="宋体" w:hAnsi="宋体"/>
                <w:szCs w:val="21"/>
                <w:lang w:eastAsia="zh-CN"/>
              </w:rPr>
              <w:t>▷日常观察</w:t>
            </w:r>
          </w:p>
          <w:p>
            <w:pPr>
              <w:ind w:firstLine="420" w:firstLineChars="200"/>
              <w:rPr>
                <w:rFonts w:hint="eastAsia" w:ascii="宋体" w:hAnsi="宋体"/>
                <w:szCs w:val="21"/>
                <w:lang w:eastAsia="zh-CN"/>
              </w:rPr>
            </w:pPr>
            <w:r>
              <w:rPr>
                <w:rFonts w:hint="eastAsia" w:ascii="宋体" w:hAnsi="宋体"/>
                <w:szCs w:val="21"/>
                <w:lang w:eastAsia="zh-CN"/>
              </w:rPr>
              <w:t>▷专业观察</w:t>
            </w:r>
          </w:p>
          <w:p>
            <w:pPr>
              <w:ind w:firstLine="422" w:firstLineChars="200"/>
              <w:rPr>
                <w:rFonts w:hint="eastAsia" w:ascii="宋体" w:hAnsi="宋体"/>
                <w:szCs w:val="21"/>
                <w:lang w:eastAsia="zh-CN"/>
              </w:rPr>
            </w:pPr>
            <w:r>
              <w:rPr>
                <w:rFonts w:hint="eastAsia" w:ascii="宋体" w:hAnsi="宋体"/>
                <w:b/>
                <w:bCs/>
                <w:szCs w:val="21"/>
                <w:lang w:eastAsia="zh-CN"/>
              </w:rPr>
              <w:t>二、什么是幼儿行为观察</w:t>
            </w:r>
          </w:p>
          <w:p>
            <w:pPr>
              <w:ind w:firstLine="420" w:firstLineChars="200"/>
              <w:rPr>
                <w:rFonts w:hint="eastAsia" w:ascii="宋体" w:hAnsi="宋体"/>
                <w:szCs w:val="21"/>
                <w:lang w:eastAsia="zh-CN"/>
              </w:rPr>
            </w:pPr>
            <w:r>
              <w:rPr>
                <w:rFonts w:hint="eastAsia" w:ascii="宋体" w:hAnsi="宋体"/>
                <w:szCs w:val="21"/>
                <w:lang w:eastAsia="zh-CN"/>
              </w:rPr>
              <w:t>幼儿行为观察是以幼儿为特定的观察对象，通过感官或仪器有目的、有计划地对其行为进行感知记录，从而了解幼儿的个性、需要、兴趣等不同方面，为进一步调整教育行为和策略提供科学依据。</w:t>
            </w:r>
          </w:p>
          <w:p>
            <w:pPr>
              <w:ind w:firstLine="420" w:firstLineChars="200"/>
              <w:rPr>
                <w:rFonts w:hint="eastAsia" w:ascii="宋体" w:hAnsi="宋体"/>
                <w:szCs w:val="21"/>
                <w:lang w:eastAsia="zh-CN"/>
              </w:rPr>
            </w:pPr>
            <w:r>
              <w:rPr>
                <w:rFonts w:hint="eastAsia" w:ascii="宋体" w:hAnsi="宋体"/>
                <w:szCs w:val="21"/>
                <w:lang w:eastAsia="zh-CN"/>
              </w:rPr>
              <w:t>【</w:t>
            </w:r>
            <w:r>
              <w:rPr>
                <w:rFonts w:hint="eastAsia" w:ascii="宋体" w:hAnsi="宋体"/>
                <w:i/>
                <w:iCs/>
                <w:szCs w:val="21"/>
                <w:lang w:eastAsia="zh-CN"/>
              </w:rPr>
              <w:t>小案例 1-</w:t>
            </w:r>
            <w:r>
              <w:rPr>
                <w:rFonts w:hint="eastAsia" w:ascii="宋体" w:hAnsi="宋体"/>
                <w:i/>
                <w:iCs/>
                <w:szCs w:val="21"/>
                <w:lang w:val="en-US" w:eastAsia="zh-CN"/>
              </w:rPr>
              <w:t>2</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第二节  幼儿行为观察的意义</w:t>
            </w:r>
          </w:p>
          <w:p>
            <w:pPr>
              <w:ind w:firstLine="420" w:firstLineChars="200"/>
              <w:rPr>
                <w:rFonts w:hint="eastAsia" w:ascii="宋体" w:hAnsi="宋体"/>
                <w:szCs w:val="21"/>
                <w:lang w:eastAsia="zh-CN"/>
              </w:rPr>
            </w:pPr>
            <w:r>
              <w:rPr>
                <w:rFonts w:hint="eastAsia" w:ascii="宋体" w:hAnsi="宋体"/>
                <w:szCs w:val="21"/>
                <w:lang w:eastAsia="zh-CN"/>
              </w:rPr>
              <w:t>【问题导入】</w:t>
            </w:r>
          </w:p>
          <w:p>
            <w:pPr>
              <w:ind w:firstLine="420" w:firstLineChars="200"/>
              <w:rPr>
                <w:rFonts w:hint="eastAsia" w:ascii="宋体" w:hAnsi="宋体"/>
                <w:szCs w:val="21"/>
                <w:lang w:eastAsia="zh-CN"/>
              </w:rPr>
            </w:pPr>
            <w:r>
              <w:rPr>
                <w:rFonts w:hint="eastAsia" w:ascii="宋体" w:hAnsi="宋体"/>
                <w:szCs w:val="21"/>
                <w:lang w:eastAsia="zh-CN"/>
              </w:rPr>
              <w:t>一个 5 岁的小男孩听到爸爸播放欢快的音乐，就拿起妈妈的丝巾开始随着音乐舞动，爸爸很快注意到这一幕，微笑着看着他扭动。但小男孩扭了一会儿就拿起桌上的彩纸撕了起来，此时爸爸有点生气，说：“别撕纸了，赶紧继续跳舞。”但小男孩依然边撕纸边扭身体，爸爸就没再说什么而是坐在一旁耐心观看。过了一会儿小男孩停下来，将撕碎的纸拿在手里，在音乐结束的时候扔向天空，然后鞠了一躬。这时爸爸忍不住惊叹且鼓掌，他想如果不是他停下来去耐心观察孩子，那么根本想不到在他看来是破坏性地撕纸的行为，原来是孩子在模仿舞台表演的游戏。</w:t>
            </w:r>
          </w:p>
          <w:p>
            <w:pPr>
              <w:ind w:firstLine="420" w:firstLineChars="200"/>
              <w:rPr>
                <w:rFonts w:hint="eastAsia" w:ascii="宋体" w:hAnsi="宋体"/>
                <w:szCs w:val="21"/>
                <w:lang w:eastAsia="zh-CN"/>
              </w:rPr>
            </w:pPr>
            <w:r>
              <w:rPr>
                <w:rFonts w:hint="eastAsia" w:ascii="宋体" w:hAnsi="宋体"/>
                <w:color w:val="FF0000"/>
                <w:szCs w:val="21"/>
                <w:lang w:eastAsia="zh-CN"/>
              </w:rPr>
              <w:t>通过上述案例，我们不禁思考，幼儿行为观察对成人和幼儿来说究竟有什么意义呢？</w:t>
            </w:r>
          </w:p>
          <w:p>
            <w:pPr>
              <w:ind w:firstLine="422" w:firstLineChars="200"/>
              <w:rPr>
                <w:rFonts w:hint="eastAsia" w:ascii="宋体" w:hAnsi="宋体"/>
                <w:b/>
                <w:bCs/>
                <w:szCs w:val="21"/>
              </w:rPr>
            </w:pPr>
            <w:r>
              <w:rPr>
                <w:rFonts w:hint="eastAsia" w:ascii="宋体" w:hAnsi="宋体"/>
                <w:b/>
                <w:bCs/>
                <w:szCs w:val="21"/>
              </w:rPr>
              <w:t>一、了解幼儿的发展水平</w:t>
            </w:r>
          </w:p>
          <w:p>
            <w:pPr>
              <w:ind w:firstLine="420" w:firstLineChars="200"/>
              <w:rPr>
                <w:rFonts w:hint="eastAsia" w:ascii="宋体" w:hAnsi="宋体"/>
                <w:szCs w:val="21"/>
              </w:rPr>
            </w:pPr>
            <w:r>
              <w:rPr>
                <w:rFonts w:hint="eastAsia" w:ascii="宋体" w:hAnsi="宋体"/>
                <w:szCs w:val="21"/>
              </w:rPr>
              <w:t>首先，通过观察可以了解幼儿的经验获得水平。</w:t>
            </w:r>
          </w:p>
          <w:p>
            <w:pPr>
              <w:ind w:firstLine="420" w:firstLineChars="200"/>
              <w:rPr>
                <w:rFonts w:hint="eastAsia" w:ascii="宋体" w:hAnsi="宋体"/>
                <w:szCs w:val="21"/>
              </w:rPr>
            </w:pPr>
            <w:r>
              <w:rPr>
                <w:rFonts w:hint="eastAsia" w:ascii="宋体" w:hAnsi="宋体"/>
                <w:szCs w:val="21"/>
              </w:rPr>
              <w:t>其次，通过观察可以了解幼儿的能力发展。</w:t>
            </w:r>
          </w:p>
          <w:p>
            <w:pPr>
              <w:ind w:firstLine="420" w:firstLineChars="200"/>
              <w:rPr>
                <w:rFonts w:hint="eastAsia" w:ascii="宋体" w:hAnsi="宋体"/>
                <w:szCs w:val="21"/>
              </w:rPr>
            </w:pPr>
            <w:r>
              <w:rPr>
                <w:rFonts w:hint="eastAsia" w:ascii="宋体" w:hAnsi="宋体"/>
                <w:szCs w:val="21"/>
              </w:rPr>
              <w:t>再次，通过观察可以了解幼儿的心理需要。</w:t>
            </w:r>
          </w:p>
          <w:p>
            <w:pPr>
              <w:ind w:firstLine="420" w:firstLineChars="200"/>
              <w:rPr>
                <w:rFonts w:hint="eastAsia" w:ascii="宋体" w:hAnsi="宋体"/>
                <w:szCs w:val="21"/>
              </w:rPr>
            </w:pPr>
            <w:r>
              <w:rPr>
                <w:rFonts w:hint="eastAsia" w:ascii="宋体" w:hAnsi="宋体"/>
                <w:szCs w:val="21"/>
              </w:rPr>
              <w:t>最后，通过观察还可以了解幼儿的个体差异。</w:t>
            </w:r>
          </w:p>
          <w:p>
            <w:pPr>
              <w:ind w:firstLine="422" w:firstLineChars="200"/>
              <w:rPr>
                <w:rFonts w:hint="eastAsia" w:ascii="宋体" w:hAnsi="宋体"/>
                <w:szCs w:val="21"/>
              </w:rPr>
            </w:pPr>
            <w:r>
              <w:rPr>
                <w:rFonts w:hint="eastAsia" w:ascii="宋体" w:hAnsi="宋体"/>
                <w:b/>
                <w:bCs/>
                <w:szCs w:val="21"/>
              </w:rPr>
              <w:t>二、为幼儿教育提供支持</w:t>
            </w:r>
          </w:p>
          <w:p>
            <w:pPr>
              <w:ind w:firstLine="420" w:firstLineChars="200"/>
              <w:jc w:val="center"/>
              <w:rPr>
                <w:rFonts w:hint="eastAsia" w:ascii="宋体" w:hAnsi="宋体"/>
                <w:szCs w:val="21"/>
              </w:rPr>
            </w:pPr>
            <w:r>
              <w:drawing>
                <wp:inline distT="0" distB="0" distL="114300" distR="114300">
                  <wp:extent cx="2082165" cy="1395095"/>
                  <wp:effectExtent l="0" t="0" r="13335"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082165" cy="1395095"/>
                          </a:xfrm>
                          <a:prstGeom prst="rect">
                            <a:avLst/>
                          </a:prstGeom>
                          <a:noFill/>
                          <a:ln>
                            <a:noFill/>
                          </a:ln>
                        </pic:spPr>
                      </pic:pic>
                    </a:graphicData>
                  </a:graphic>
                </wp:inline>
              </w:drawing>
            </w:r>
          </w:p>
          <w:p>
            <w:pPr>
              <w:ind w:firstLine="422" w:firstLineChars="200"/>
              <w:rPr>
                <w:rFonts w:hint="eastAsia" w:ascii="宋体" w:hAnsi="宋体"/>
                <w:b/>
                <w:bCs/>
                <w:szCs w:val="21"/>
              </w:rPr>
            </w:pPr>
            <w:r>
              <w:rPr>
                <w:rFonts w:hint="eastAsia" w:ascii="宋体" w:hAnsi="宋体"/>
                <w:b/>
                <w:bCs/>
                <w:szCs w:val="21"/>
              </w:rPr>
              <w:t>三、促进教师专业成长</w:t>
            </w:r>
          </w:p>
          <w:p>
            <w:pPr>
              <w:ind w:firstLine="420" w:firstLineChars="200"/>
              <w:rPr>
                <w:rFonts w:hint="eastAsia" w:ascii="宋体" w:hAnsi="宋体"/>
                <w:szCs w:val="21"/>
              </w:rPr>
            </w:pPr>
            <w:r>
              <w:rPr>
                <w:rFonts w:hint="eastAsia" w:ascii="宋体" w:hAnsi="宋体"/>
                <w:szCs w:val="21"/>
              </w:rPr>
              <w:t>观察还是教师实现自身专业发展的基本行为方式。</w:t>
            </w:r>
          </w:p>
          <w:p>
            <w:pPr>
              <w:ind w:firstLine="420" w:firstLineChars="200"/>
              <w:rPr>
                <w:rFonts w:hint="eastAsia" w:ascii="宋体" w:hAnsi="宋体"/>
                <w:szCs w:val="21"/>
              </w:rPr>
            </w:pPr>
            <w:r>
              <w:rPr>
                <w:rFonts w:hint="eastAsia" w:ascii="宋体" w:hAnsi="宋体"/>
                <w:szCs w:val="21"/>
              </w:rPr>
              <w:t>表 1-1 是两名教师观察同一名幼儿的观察记录，比较两者，能从中发现教师观察能力的差异。</w:t>
            </w:r>
          </w:p>
          <w:p>
            <w:pPr>
              <w:ind w:firstLine="420" w:firstLineChars="200"/>
              <w:rPr>
                <w:rFonts w:hint="eastAsia" w:ascii="宋体" w:hAnsi="宋体"/>
                <w:szCs w:val="21"/>
              </w:rPr>
            </w:pPr>
            <w:r>
              <w:drawing>
                <wp:inline distT="0" distB="0" distL="114300" distR="114300">
                  <wp:extent cx="4088130" cy="2557145"/>
                  <wp:effectExtent l="0" t="0" r="762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4088130" cy="2557145"/>
                          </a:xfrm>
                          <a:prstGeom prst="rect">
                            <a:avLst/>
                          </a:prstGeom>
                          <a:noFill/>
                          <a:ln>
                            <a:noFill/>
                          </a:ln>
                        </pic:spPr>
                      </pic:pic>
                    </a:graphicData>
                  </a:graphic>
                </wp:inline>
              </w:drawing>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第三节  幼儿行为观察的分类</w:t>
            </w:r>
          </w:p>
          <w:p>
            <w:pPr>
              <w:pBdr>
                <w:bottom w:val="single" w:color="auto" w:sz="4" w:space="1"/>
              </w:pBd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pBdr>
                <w:bottom w:val="single" w:color="auto" w:sz="4" w:space="1"/>
              </w:pBdr>
              <w:ind w:firstLine="420" w:firstLineChars="200"/>
              <w:rPr>
                <w:rFonts w:hint="eastAsia" w:ascii="宋体" w:hAnsi="宋体"/>
                <w:szCs w:val="21"/>
              </w:rPr>
            </w:pPr>
            <w:r>
              <w:rPr>
                <w:rFonts w:hint="eastAsia" w:ascii="宋体" w:hAnsi="宋体"/>
                <w:szCs w:val="21"/>
              </w:rPr>
              <w:t>“我们幼儿园每周都要老师们至少写一篇高质量的观察记录，但很多时候老师们都是应付交差，一是因为平时工作时间紧，没有时间专门做记录，事后回想也记不起来幼儿之前是怎么做的；二是不知道怎么去观察，所以对于这项工作老师们感觉不到它的意义。”</w:t>
            </w:r>
          </w:p>
          <w:p>
            <w:pPr>
              <w:pBdr>
                <w:bottom w:val="single" w:color="auto" w:sz="4" w:space="1"/>
              </w:pBdr>
              <w:ind w:firstLine="420" w:firstLineChars="200"/>
              <w:rPr>
                <w:rFonts w:hint="eastAsia" w:ascii="宋体" w:hAnsi="宋体"/>
                <w:color w:val="FF0000"/>
                <w:szCs w:val="21"/>
              </w:rPr>
            </w:pPr>
            <w:r>
              <w:rPr>
                <w:rFonts w:hint="eastAsia" w:ascii="宋体" w:hAnsi="宋体"/>
                <w:color w:val="FF0000"/>
                <w:szCs w:val="21"/>
              </w:rPr>
              <w:t>这位教师的抱怨道出了许多幼儿园观察的现实状况，也表达出很多教师的困惑。那么，观察应该怎么做，都有哪些方法呢？</w:t>
            </w:r>
          </w:p>
          <w:p>
            <w:pPr>
              <w:ind w:firstLine="422" w:firstLineChars="200"/>
              <w:rPr>
                <w:rFonts w:ascii="宋体" w:hAnsi="宋体"/>
                <w:szCs w:val="21"/>
              </w:rPr>
            </w:pPr>
            <w:r>
              <w:rPr>
                <w:rFonts w:hint="eastAsia" w:ascii="宋体" w:hAnsi="宋体"/>
                <w:b/>
                <w:bCs/>
                <w:szCs w:val="21"/>
              </w:rPr>
              <w:t>一、自然观察法与实验室观察法</w:t>
            </w:r>
          </w:p>
          <w:p>
            <w:pPr>
              <w:ind w:firstLine="422" w:firstLineChars="200"/>
              <w:rPr>
                <w:rFonts w:hint="eastAsia" w:ascii="宋体" w:hAnsi="宋体"/>
                <w:szCs w:val="21"/>
              </w:rPr>
            </w:pPr>
            <w:r>
              <w:rPr>
                <w:rFonts w:hint="eastAsia" w:ascii="宋体" w:hAnsi="宋体"/>
                <w:b/>
                <w:bCs/>
                <w:szCs w:val="21"/>
              </w:rPr>
              <w:t>自然观察法</w:t>
            </w:r>
            <w:r>
              <w:rPr>
                <w:rFonts w:hint="eastAsia" w:ascii="宋体" w:hAnsi="宋体"/>
                <w:szCs w:val="21"/>
              </w:rPr>
              <w:t>是指在自然发生的条件下，对观察对象不加暗示或控制地进行观察的方法。自然观察法的环境结构一般是自然场所，观察可以是隐蔽的，即被观察者不知道他们在被观察；也可以是公开的，即被观察者能见到观察人员，也知道他们正在被观察，当然由此可能产生被观察者行为与平时不同的问题。</w:t>
            </w:r>
          </w:p>
          <w:p>
            <w:pPr>
              <w:ind w:firstLine="422" w:firstLineChars="200"/>
              <w:rPr>
                <w:rFonts w:hint="eastAsia" w:ascii="宋体" w:hAnsi="宋体"/>
                <w:szCs w:val="21"/>
              </w:rPr>
            </w:pPr>
            <w:r>
              <w:rPr>
                <w:rFonts w:hint="eastAsia" w:ascii="宋体" w:hAnsi="宋体"/>
                <w:b/>
                <w:bCs/>
                <w:szCs w:val="21"/>
              </w:rPr>
              <w:t>实验室观察法</w:t>
            </w:r>
            <w:r>
              <w:rPr>
                <w:rFonts w:hint="eastAsia" w:ascii="宋体" w:hAnsi="宋体"/>
                <w:szCs w:val="21"/>
              </w:rPr>
              <w:t>是一种有控制的观察方法，是指通过人为地改变和控制一定的条件，有目的地引起被观察者的某些行为发生，以便在最有利的条件下进行观察，从而收集有关研究资料的方法。这种观察法是在人工环境的实验场所里有控制地进行的，如研究婴儿深度知觉的视觉悬崖实验就是如此。</w:t>
            </w:r>
          </w:p>
          <w:p>
            <w:pPr>
              <w:ind w:firstLine="422" w:firstLineChars="200"/>
              <w:rPr>
                <w:rFonts w:ascii="宋体" w:hAnsi="宋体"/>
                <w:szCs w:val="21"/>
              </w:rPr>
            </w:pPr>
            <w:r>
              <w:rPr>
                <w:rFonts w:hint="eastAsia" w:ascii="宋体" w:hAnsi="宋体"/>
                <w:b/>
                <w:bCs/>
                <w:szCs w:val="21"/>
              </w:rPr>
              <w:t>二、结构式观察法与非结构式观察法</w:t>
            </w:r>
          </w:p>
          <w:p>
            <w:pPr>
              <w:ind w:firstLine="422" w:firstLineChars="200"/>
              <w:rPr>
                <w:rFonts w:hint="eastAsia" w:ascii="宋体" w:hAnsi="宋体"/>
                <w:szCs w:val="21"/>
              </w:rPr>
            </w:pPr>
            <w:r>
              <w:rPr>
                <w:rFonts w:hint="eastAsia" w:ascii="宋体" w:hAnsi="宋体"/>
                <w:b/>
                <w:bCs/>
                <w:szCs w:val="21"/>
              </w:rPr>
              <w:t>结构式观察</w:t>
            </w:r>
            <w:r>
              <w:rPr>
                <w:rFonts w:hint="eastAsia" w:ascii="宋体" w:hAnsi="宋体"/>
                <w:szCs w:val="21"/>
              </w:rPr>
              <w:t>是预先设计观察计划，使用相关的观察工具（如观察记录表、检核表等），依照既定的方法、程序和步骤搜集观察资料的过程。结构式观察遵循自然科学研究的步骤，在观察策略、记录方式、结果分析等方面也力求进行严谨的规划。</w:t>
            </w:r>
          </w:p>
          <w:p>
            <w:pPr>
              <w:ind w:firstLine="422" w:firstLineChars="200"/>
              <w:rPr>
                <w:rFonts w:hint="eastAsia" w:ascii="宋体" w:hAnsi="宋体"/>
                <w:szCs w:val="21"/>
              </w:rPr>
            </w:pPr>
            <w:r>
              <w:rPr>
                <w:rFonts w:hint="eastAsia" w:ascii="宋体" w:hAnsi="宋体"/>
                <w:b/>
                <w:bCs/>
                <w:szCs w:val="21"/>
              </w:rPr>
              <w:t>结构式观察优点</w:t>
            </w:r>
            <w:r>
              <w:rPr>
                <w:rFonts w:hint="eastAsia" w:ascii="宋体" w:hAnsi="宋体"/>
                <w:b/>
                <w:bCs/>
                <w:szCs w:val="21"/>
                <w:lang w:eastAsia="zh-CN"/>
              </w:rPr>
              <w:t>：</w:t>
            </w:r>
            <w:r>
              <w:rPr>
                <w:rFonts w:hint="eastAsia" w:ascii="宋体" w:hAnsi="宋体"/>
                <w:szCs w:val="21"/>
              </w:rPr>
              <w:t>第一，结构式观察具备较高的信效度，在短时间内可以搜集大量有效可靠的信息；第二，观察者的角色属于非参与式观察，观察时可以避免主观因素的干扰，尽量保持客观正确的记录；第三，结构式观察能更好地采用定量统计的方法整理分析资料，条理清晰地呈现观察结果，进而验证观察假设。</w:t>
            </w:r>
          </w:p>
          <w:p>
            <w:pPr>
              <w:ind w:firstLine="422" w:firstLineChars="200"/>
              <w:rPr>
                <w:rFonts w:hint="eastAsia" w:ascii="宋体" w:hAnsi="宋体"/>
                <w:szCs w:val="21"/>
              </w:rPr>
            </w:pPr>
            <w:r>
              <w:rPr>
                <w:rFonts w:hint="eastAsia" w:ascii="宋体" w:hAnsi="宋体"/>
                <w:b/>
                <w:bCs/>
                <w:szCs w:val="21"/>
              </w:rPr>
              <w:t>结构式观察缺点</w:t>
            </w:r>
            <w:r>
              <w:rPr>
                <w:rFonts w:hint="eastAsia" w:ascii="宋体" w:hAnsi="宋体"/>
                <w:b/>
                <w:bCs/>
                <w:szCs w:val="21"/>
                <w:lang w:eastAsia="zh-CN"/>
              </w:rPr>
              <w:t>：</w:t>
            </w:r>
            <w:r>
              <w:rPr>
                <w:rFonts w:hint="eastAsia" w:ascii="宋体" w:hAnsi="宋体"/>
                <w:szCs w:val="21"/>
              </w:rPr>
              <w:t>观察方法无法脱离预先规划的范围与既定的内容。</w:t>
            </w:r>
          </w:p>
          <w:p>
            <w:pPr>
              <w:ind w:firstLine="422" w:firstLineChars="200"/>
              <w:rPr>
                <w:rFonts w:hint="eastAsia" w:ascii="宋体" w:hAnsi="宋体"/>
                <w:szCs w:val="21"/>
              </w:rPr>
            </w:pPr>
            <w:r>
              <w:rPr>
                <w:rFonts w:hint="eastAsia" w:ascii="宋体" w:hAnsi="宋体"/>
                <w:b/>
                <w:bCs/>
                <w:szCs w:val="21"/>
              </w:rPr>
              <w:t>非结构式观察</w:t>
            </w:r>
            <w:r>
              <w:rPr>
                <w:rFonts w:hint="eastAsia" w:ascii="宋体" w:hAnsi="宋体"/>
                <w:szCs w:val="21"/>
              </w:rPr>
              <w:t>是指研究者只有一个总观察目的和要求，或者一个大致的观察内容和范围，研究者根据具体情况有选择地调整或改变观察内容，进行非控制性观察。</w:t>
            </w:r>
          </w:p>
          <w:p>
            <w:pPr>
              <w:ind w:firstLine="422" w:firstLineChars="200"/>
              <w:rPr>
                <w:rFonts w:hint="eastAsia" w:ascii="宋体" w:hAnsi="宋体"/>
                <w:szCs w:val="21"/>
              </w:rPr>
            </w:pPr>
            <w:r>
              <w:rPr>
                <w:rFonts w:hint="eastAsia" w:ascii="宋体" w:hAnsi="宋体"/>
                <w:b/>
                <w:bCs/>
                <w:szCs w:val="21"/>
              </w:rPr>
              <w:t>非结构式观察的优点</w:t>
            </w:r>
            <w:r>
              <w:rPr>
                <w:rFonts w:hint="eastAsia" w:ascii="宋体" w:hAnsi="宋体"/>
                <w:b/>
                <w:bCs/>
                <w:szCs w:val="21"/>
                <w:lang w:eastAsia="zh-CN"/>
              </w:rPr>
              <w:t>：</w:t>
            </w:r>
            <w:r>
              <w:rPr>
                <w:rFonts w:hint="eastAsia" w:ascii="宋体" w:hAnsi="宋体"/>
                <w:szCs w:val="21"/>
              </w:rPr>
              <w:t>首先，能扎根理论进行深入探究，建立解释行为现象与实质的体系；其次，具有可塑性与开放性，方法灵活，适应性强；最后，重视观察者在实际情境中的反思与判断，加强深入理解观察行为的意义。</w:t>
            </w:r>
          </w:p>
          <w:p>
            <w:pPr>
              <w:ind w:firstLine="422" w:firstLineChars="200"/>
              <w:rPr>
                <w:rFonts w:hint="eastAsia" w:ascii="宋体" w:hAnsi="宋体"/>
                <w:szCs w:val="21"/>
              </w:rPr>
            </w:pPr>
            <w:r>
              <w:rPr>
                <w:rFonts w:hint="eastAsia" w:ascii="宋体" w:hAnsi="宋体"/>
                <w:b/>
                <w:bCs/>
                <w:szCs w:val="21"/>
              </w:rPr>
              <w:t>非结构式观察缺点</w:t>
            </w:r>
            <w:r>
              <w:rPr>
                <w:rFonts w:hint="eastAsia" w:ascii="宋体" w:hAnsi="宋体"/>
                <w:b/>
                <w:bCs/>
                <w:szCs w:val="21"/>
                <w:lang w:eastAsia="zh-CN"/>
              </w:rPr>
              <w:t>：</w:t>
            </w:r>
            <w:r>
              <w:rPr>
                <w:rFonts w:hint="eastAsia" w:ascii="宋体" w:hAnsi="宋体"/>
                <w:szCs w:val="21"/>
              </w:rPr>
              <w:t>首先，该观察方法对观察者的专业素养有很高的要求，观察者除要具有良好的观察与记录技能外，还需要有较强的理性思辨和自我反思能力。其次，非结构式观察耗时多、样本少，需要观察者投入更多时间和物理成本。最后，这种观察获得的材料缺乏系统性和完整性，难以进行定量分析和严格的对比研究。</w:t>
            </w:r>
          </w:p>
          <w:p>
            <w:pPr>
              <w:ind w:firstLine="422" w:firstLineChars="200"/>
              <w:rPr>
                <w:rFonts w:ascii="宋体" w:hAnsi="宋体"/>
                <w:b/>
                <w:bCs/>
                <w:szCs w:val="21"/>
              </w:rPr>
            </w:pPr>
            <w:r>
              <w:rPr>
                <w:rFonts w:hint="eastAsia" w:ascii="宋体" w:hAnsi="宋体"/>
                <w:b/>
                <w:bCs/>
                <w:szCs w:val="21"/>
              </w:rPr>
              <w:t>三、参与式观察法与非参与式观察法</w:t>
            </w:r>
          </w:p>
          <w:p>
            <w:pPr>
              <w:ind w:firstLine="422" w:firstLineChars="200"/>
              <w:rPr>
                <w:rFonts w:hint="eastAsia" w:ascii="宋体" w:hAnsi="宋体"/>
                <w:szCs w:val="21"/>
              </w:rPr>
            </w:pPr>
            <w:r>
              <w:rPr>
                <w:rFonts w:hint="eastAsia" w:ascii="宋体" w:hAnsi="宋体"/>
                <w:b/>
                <w:bCs/>
                <w:szCs w:val="21"/>
              </w:rPr>
              <w:t>参与式观察法</w:t>
            </w:r>
            <w:r>
              <w:rPr>
                <w:rFonts w:hint="eastAsia" w:ascii="宋体" w:hAnsi="宋体"/>
                <w:szCs w:val="21"/>
              </w:rPr>
              <w:t>是指观察者深入被观察者的实际环境中，充当其中的一个角色，通过与被观察者共同活动从内部进行观察，故又称为“局内观察”。</w:t>
            </w:r>
          </w:p>
          <w:p>
            <w:pPr>
              <w:ind w:firstLine="422" w:firstLineChars="200"/>
              <w:rPr>
                <w:rFonts w:hint="eastAsia" w:ascii="宋体" w:hAnsi="宋体"/>
                <w:szCs w:val="21"/>
              </w:rPr>
            </w:pPr>
            <w:r>
              <w:rPr>
                <w:rFonts w:hint="eastAsia" w:ascii="宋体" w:hAnsi="宋体"/>
                <w:b/>
                <w:bCs/>
                <w:szCs w:val="21"/>
              </w:rPr>
              <w:t>参与式观察法</w:t>
            </w:r>
            <w:r>
              <w:rPr>
                <w:rFonts w:hint="eastAsia" w:ascii="宋体" w:hAnsi="宋体"/>
                <w:b/>
                <w:bCs/>
                <w:szCs w:val="21"/>
                <w:lang w:val="en-US" w:eastAsia="zh-CN"/>
              </w:rPr>
              <w:t>特点：</w:t>
            </w:r>
            <w:r>
              <w:rPr>
                <w:rFonts w:hint="eastAsia" w:ascii="宋体" w:hAnsi="宋体"/>
                <w:szCs w:val="21"/>
              </w:rPr>
              <w:t>使观察者换位思考、投入情感，得到被研究者的信任从而发现问题，能较为全面、深入地获得大量真实的研究资料。但该种观察法较为费时，取得的结论主观性成分较大，因此要求观察者必须保持清醒的头脑，防止被观察对象同化。</w:t>
            </w:r>
          </w:p>
          <w:p>
            <w:pPr>
              <w:ind w:firstLine="422" w:firstLineChars="200"/>
              <w:rPr>
                <w:rFonts w:hint="eastAsia" w:ascii="宋体" w:hAnsi="宋体"/>
                <w:szCs w:val="21"/>
              </w:rPr>
            </w:pPr>
            <w:r>
              <w:rPr>
                <w:rFonts w:hint="eastAsia" w:ascii="宋体" w:hAnsi="宋体"/>
                <w:b/>
                <w:bCs/>
                <w:szCs w:val="21"/>
              </w:rPr>
              <w:t>非参与式观察法</w:t>
            </w:r>
            <w:r>
              <w:rPr>
                <w:rFonts w:hint="eastAsia" w:ascii="宋体" w:hAnsi="宋体"/>
                <w:szCs w:val="21"/>
              </w:rPr>
              <w:t>是指观察者作为“局外人”，不参与被观察者的任何活动，故又被称为“局外观察”。</w:t>
            </w:r>
          </w:p>
          <w:p>
            <w:pPr>
              <w:ind w:firstLine="420" w:firstLineChars="200"/>
              <w:rPr>
                <w:rFonts w:hint="eastAsia" w:ascii="宋体" w:hAnsi="宋体"/>
                <w:szCs w:val="21"/>
              </w:rPr>
            </w:pPr>
            <w:r>
              <w:rPr>
                <w:rFonts w:hint="eastAsia" w:ascii="宋体" w:hAnsi="宋体"/>
                <w:szCs w:val="21"/>
              </w:rPr>
              <w:t>非参与式观察</w:t>
            </w:r>
            <w:r>
              <w:rPr>
                <w:rFonts w:hint="eastAsia" w:ascii="宋体" w:hAnsi="宋体"/>
                <w:szCs w:val="21"/>
                <w:lang w:val="en-US" w:eastAsia="zh-CN"/>
              </w:rPr>
              <w:t>法特点：较为客观、公正，能获得许多初步的事实和资料，但由于未参与被观察者的活动，可能只看到一些表面甚至是偶然的心理特征和行为表现，缺乏对观察对象的深刻理解。</w:t>
            </w:r>
          </w:p>
          <w:p>
            <w:pPr>
              <w:ind w:firstLine="420" w:firstLineChars="200"/>
              <w:rPr>
                <w:rFonts w:hint="eastAsia" w:ascii="宋体" w:hAnsi="宋体"/>
                <w:szCs w:val="21"/>
              </w:rPr>
            </w:pPr>
          </w:p>
          <w:p>
            <w:pPr>
              <w:ind w:firstLine="420" w:firstLineChars="200"/>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5" w:hRule="atLeast"/>
          <w:jc w:val="center"/>
        </w:trPr>
        <w:tc>
          <w:tcPr>
            <w:tcW w:w="1798" w:type="dxa"/>
            <w:vAlign w:val="center"/>
          </w:tcPr>
          <w:p>
            <w:pPr>
              <w:spacing w:line="360" w:lineRule="auto"/>
              <w:jc w:val="center"/>
              <w:rPr>
                <w:rFonts w:hint="default" w:eastAsia="楷体_GB2312"/>
                <w:sz w:val="24"/>
                <w:lang w:val="en-US" w:eastAsia="zh-CN"/>
              </w:rPr>
            </w:pPr>
            <w:r>
              <w:rPr>
                <w:rFonts w:hint="eastAsia" w:eastAsia="楷体_GB2312"/>
                <w:b/>
                <w:sz w:val="24"/>
                <w:lang w:val="en-US" w:eastAsia="zh-CN"/>
              </w:rPr>
              <w:t>课堂总结</w:t>
            </w:r>
          </w:p>
        </w:tc>
        <w:tc>
          <w:tcPr>
            <w:tcW w:w="7348" w:type="dxa"/>
            <w:gridSpan w:val="2"/>
            <w:vAlign w:val="center"/>
          </w:tcPr>
          <w:p>
            <w:pPr>
              <w:ind w:firstLine="420" w:firstLineChars="200"/>
              <w:rPr>
                <w:rFonts w:ascii="宋体" w:hAnsi="宋体"/>
                <w:szCs w:val="21"/>
              </w:rPr>
            </w:pPr>
            <w:r>
              <w:rPr>
                <w:rFonts w:hint="eastAsia" w:ascii="宋体" w:hAnsi="宋体"/>
                <w:szCs w:val="21"/>
              </w:rPr>
              <w:t>观察，是有目的、有计划的知觉活动，是知觉的一种高级形式。幼儿行为观察是在对幼儿行为了解的基础上，深入探寻他们的个性、兴趣、需求等不同方面，从而调整教育行为和策略。进行幼儿行为观察对幼儿的发展和教师的专业成长都具有十分重要的意义。根据观察是否有控制条件分为自然观察法与实验室观察法；从观察者的角色来分类有参与式观察法与非参与式观察法；从所用工具和手段来分类有结构式观察法与非结构式观察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7" w:hRule="atLeast"/>
          <w:jc w:val="center"/>
        </w:trPr>
        <w:tc>
          <w:tcPr>
            <w:tcW w:w="1798" w:type="dxa"/>
            <w:vAlign w:val="center"/>
          </w:tcPr>
          <w:p>
            <w:pPr>
              <w:spacing w:line="360" w:lineRule="auto"/>
              <w:jc w:val="center"/>
              <w:rPr>
                <w:rFonts w:hint="eastAsia" w:eastAsia="楷体_GB2312"/>
                <w:b/>
                <w:sz w:val="24"/>
                <w:lang w:val="en-US" w:eastAsia="zh-CN"/>
              </w:rPr>
            </w:pPr>
            <w:r>
              <w:rPr>
                <w:rFonts w:hint="eastAsia" w:eastAsia="楷体_GB2312"/>
                <w:b/>
                <w:sz w:val="24"/>
                <w:lang w:val="en-US" w:eastAsia="zh-CN"/>
              </w:rPr>
              <w:t>思 考 题</w:t>
            </w:r>
          </w:p>
        </w:tc>
        <w:tc>
          <w:tcPr>
            <w:tcW w:w="7348" w:type="dxa"/>
            <w:gridSpan w:val="2"/>
            <w:vAlign w:val="center"/>
          </w:tcPr>
          <w:p>
            <w:pPr>
              <w:ind w:firstLine="420" w:firstLineChars="200"/>
              <w:rPr>
                <w:rFonts w:hint="eastAsia" w:ascii="宋体" w:hAnsi="宋体"/>
                <w:szCs w:val="21"/>
              </w:rPr>
            </w:pPr>
            <w:r>
              <w:rPr>
                <w:rFonts w:hint="eastAsia" w:ascii="宋体" w:hAnsi="宋体"/>
                <w:szCs w:val="21"/>
              </w:rPr>
              <w:t>1. 为什么要进行幼儿行为观察，你如何理解幼儿行为观察的意义？</w:t>
            </w:r>
          </w:p>
          <w:p>
            <w:pPr>
              <w:ind w:firstLine="420" w:firstLineChars="200"/>
              <w:rPr>
                <w:rFonts w:hint="eastAsia" w:ascii="宋体" w:hAnsi="宋体"/>
                <w:szCs w:val="21"/>
              </w:rPr>
            </w:pPr>
            <w:r>
              <w:rPr>
                <w:rFonts w:hint="eastAsia" w:ascii="宋体" w:hAnsi="宋体"/>
                <w:szCs w:val="21"/>
              </w:rPr>
              <w:t>2. 对小案例 1-1 中幼儿的行为观察记录提出自己的看法。</w:t>
            </w:r>
          </w:p>
          <w:p>
            <w:pPr>
              <w:ind w:firstLine="420" w:firstLineChars="200"/>
              <w:rPr>
                <w:rFonts w:hint="eastAsia" w:ascii="宋体" w:hAnsi="宋体"/>
                <w:szCs w:val="21"/>
              </w:rPr>
            </w:pPr>
            <w:r>
              <w:rPr>
                <w:rFonts w:hint="eastAsia" w:ascii="宋体" w:hAnsi="宋体"/>
                <w:szCs w:val="21"/>
              </w:rPr>
              <w:t>3. 反思自己的观察能力，思考可以从哪些方面来提升专业观察能力。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atLeast"/>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348" w:type="dxa"/>
            <w:gridSpan w:val="2"/>
            <w:vAlign w:val="center"/>
          </w:tcPr>
          <w:p>
            <w:pPr>
              <w:ind w:firstLine="420" w:firstLineChars="200"/>
              <w:rPr>
                <w:rFonts w:hint="eastAsia" w:ascii="宋体" w:hAnsi="宋体"/>
                <w:szCs w:val="21"/>
              </w:rPr>
            </w:pPr>
            <w:r>
              <w:rPr>
                <w:rFonts w:hint="eastAsia" w:ascii="宋体" w:hAnsi="宋体"/>
                <w:szCs w:val="21"/>
              </w:rPr>
              <w:t>观察你生活中的一个场景（可以是学校里的任何地方，5 分钟左右），将观察到的内容记录在纸上。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6"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推荐阅读</w:t>
            </w:r>
          </w:p>
        </w:tc>
        <w:tc>
          <w:tcPr>
            <w:tcW w:w="7348" w:type="dxa"/>
            <w:gridSpan w:val="2"/>
            <w:vAlign w:val="center"/>
          </w:tcPr>
          <w:p>
            <w:pPr>
              <w:ind w:firstLine="420" w:firstLineChars="200"/>
              <w:rPr>
                <w:rFonts w:hint="eastAsia" w:ascii="宋体" w:hAnsi="宋体"/>
                <w:szCs w:val="21"/>
              </w:rPr>
            </w:pPr>
            <w:r>
              <w:rPr>
                <w:rFonts w:hint="eastAsia" w:ascii="宋体" w:hAnsi="宋体"/>
                <w:szCs w:val="21"/>
              </w:rPr>
              <w:t>1. 李晓巍 . 幼儿行为观察与案例 [M]. 上海：华东师范大学出版社，2016.</w:t>
            </w:r>
          </w:p>
          <w:p>
            <w:pPr>
              <w:ind w:firstLine="420" w:firstLineChars="200"/>
              <w:rPr>
                <w:rFonts w:hint="eastAsia" w:ascii="宋体" w:hAnsi="宋体"/>
                <w:szCs w:val="21"/>
              </w:rPr>
            </w:pPr>
            <w:r>
              <w:rPr>
                <w:rFonts w:hint="eastAsia" w:ascii="宋体" w:hAnsi="宋体"/>
                <w:szCs w:val="21"/>
              </w:rPr>
              <w:t>2. 卡麦兹 K. 建构扎根理论：质性研究实践指南 [M]. 边国英，译 . 重庆：重庆大学出版社，2009.</w:t>
            </w:r>
          </w:p>
          <w:p>
            <w:pPr>
              <w:ind w:firstLine="420" w:firstLineChars="200"/>
              <w:rPr>
                <w:rFonts w:hint="eastAsia" w:ascii="宋体" w:hAnsi="宋体"/>
                <w:szCs w:val="21"/>
              </w:rPr>
            </w:pPr>
            <w:r>
              <w:rPr>
                <w:rFonts w:hint="eastAsia" w:ascii="宋体" w:hAnsi="宋体"/>
                <w:szCs w:val="21"/>
              </w:rPr>
              <w:t>3. 刘佳丽 . 教师运用《指南》观察儿童的策略研究 [D]. 成都：四川师范大学，2015.</w:t>
            </w:r>
          </w:p>
          <w:p>
            <w:pPr>
              <w:ind w:firstLine="420" w:firstLineChars="200"/>
              <w:rPr>
                <w:rFonts w:hint="eastAsia" w:ascii="宋体" w:hAnsi="宋体"/>
                <w:szCs w:val="21"/>
              </w:rPr>
            </w:pPr>
            <w:r>
              <w:rPr>
                <w:rFonts w:hint="eastAsia" w:ascii="宋体" w:hAnsi="宋体"/>
                <w:szCs w:val="21"/>
              </w:rPr>
              <w:t>4. 徐旸 . 幼儿教师区域活动观察记录的现状与支持策略研究 [D]. 上海：华东师范大学，2019.</w:t>
            </w:r>
          </w:p>
        </w:tc>
      </w:tr>
    </w:tbl>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rPr>
        <w:t>二章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8"/>
        <w:gridCol w:w="1252"/>
        <w:gridCol w:w="6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spacing w:line="360" w:lineRule="auto"/>
              <w:rPr>
                <w:rFonts w:eastAsia="楷体_GB2312"/>
                <w:szCs w:val="21"/>
              </w:rPr>
            </w:pPr>
            <w:r>
              <w:rPr>
                <w:rFonts w:hint="eastAsia" w:eastAsia="楷体_GB2312"/>
                <w:sz w:val="24"/>
                <w:szCs w:val="24"/>
              </w:rPr>
              <w:t>幼儿行为分析基础知识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rPr>
                <w:rFonts w:hint="eastAsia" w:ascii="宋体" w:hAnsi="宋体"/>
                <w:szCs w:val="21"/>
              </w:rPr>
            </w:pPr>
            <w:r>
              <w:rPr>
                <w:rFonts w:hint="eastAsia" w:ascii="宋体" w:hAnsi="宋体"/>
                <w:szCs w:val="21"/>
              </w:rPr>
              <w:t>第一节　幼儿行为分析概述</w:t>
            </w:r>
          </w:p>
          <w:p>
            <w:pPr>
              <w:rPr>
                <w:rFonts w:hint="eastAsia" w:ascii="宋体" w:hAnsi="宋体"/>
                <w:szCs w:val="21"/>
              </w:rPr>
            </w:pPr>
            <w:r>
              <w:rPr>
                <w:rFonts w:hint="eastAsia" w:ascii="宋体" w:hAnsi="宋体"/>
                <w:szCs w:val="21"/>
              </w:rPr>
              <w:t>第二节　幼儿行为分析的理论</w:t>
            </w:r>
          </w:p>
          <w:p>
            <w:pPr>
              <w:rPr>
                <w:rFonts w:ascii="宋体" w:hAnsi="宋体"/>
                <w:szCs w:val="21"/>
              </w:rPr>
            </w:pPr>
            <w:r>
              <w:rPr>
                <w:rFonts w:hint="eastAsia" w:ascii="宋体" w:hAnsi="宋体"/>
                <w:szCs w:val="21"/>
              </w:rPr>
              <w:t>第三节　幼儿行为分析的整体观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了解幼儿行为分析的目的、层次及影响因素。</w:t>
            </w:r>
          </w:p>
          <w:p>
            <w:pPr>
              <w:ind w:firstLine="420" w:firstLineChars="200"/>
              <w:rPr>
                <w:rFonts w:hint="eastAsia" w:ascii="宋体" w:hAnsi="宋体"/>
                <w:szCs w:val="21"/>
              </w:rPr>
            </w:pPr>
            <w:r>
              <w:rPr>
                <w:rFonts w:hint="eastAsia" w:ascii="宋体" w:hAnsi="宋体"/>
                <w:szCs w:val="21"/>
              </w:rPr>
              <w:t>2. 了解幼儿行为分析的多种理论。</w:t>
            </w:r>
          </w:p>
          <w:p>
            <w:pPr>
              <w:ind w:firstLine="420" w:firstLineChars="200"/>
              <w:rPr>
                <w:rFonts w:ascii="宋体" w:hAnsi="宋体"/>
                <w:szCs w:val="21"/>
              </w:rPr>
            </w:pPr>
            <w:r>
              <w:rPr>
                <w:rFonts w:hint="eastAsia" w:ascii="宋体" w:hAnsi="宋体"/>
                <w:szCs w:val="21"/>
              </w:rPr>
              <w:t>3. 能尝试从理论出发分析幼儿的行为。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snapToGrid w:val="0"/>
              <w:spacing w:before="156" w:beforeLines="50" w:after="156" w:afterLines="50"/>
              <w:ind w:firstLine="420" w:firstLineChars="200"/>
              <w:rPr>
                <w:rFonts w:ascii="宋体" w:hAnsi="宋体"/>
                <w:szCs w:val="21"/>
              </w:rPr>
            </w:pPr>
            <w:r>
              <w:rPr>
                <w:rFonts w:hint="eastAsia" w:ascii="宋体" w:hAnsi="宋体"/>
                <w:szCs w:val="21"/>
              </w:rPr>
              <w:t>幼儿行为；行为分析；精神分析理论；行为主义理论；认知发展理论；社会文化理论；人本主义心理学；生态系统理论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tabs>
                <w:tab w:val="left" w:pos="360"/>
              </w:tabs>
              <w:spacing w:line="360" w:lineRule="auto"/>
              <w:ind w:firstLine="315" w:firstLineChars="150"/>
              <w:rPr>
                <w:rFonts w:ascii="宋体" w:hAnsi="宋体"/>
                <w:bCs/>
                <w:szCs w:val="21"/>
              </w:rPr>
            </w:pPr>
            <w:r>
              <w:rPr>
                <w:rFonts w:hint="eastAsia" w:ascii="宋体" w:hAnsi="宋体"/>
                <w:bCs/>
                <w:szCs w:val="21"/>
              </w:rPr>
              <w:t>讲授法、讨论法、自定步骤学习、案例分析、多媒体辅助教学等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7"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ind w:firstLine="422" w:firstLineChars="200"/>
              <w:rPr>
                <w:szCs w:val="21"/>
              </w:rPr>
            </w:pPr>
            <w:r>
              <w:rPr>
                <w:rFonts w:hint="eastAsia" w:ascii="宋体" w:hAnsi="宋体"/>
                <w:b/>
                <w:bCs/>
                <w:szCs w:val="21"/>
                <w:lang w:val="en-US" w:eastAsia="zh-CN"/>
              </w:rPr>
              <w:t>第一节 幼儿行为分析概述</w:t>
            </w:r>
          </w:p>
          <w:p>
            <w:pPr>
              <w:ind w:firstLine="420" w:firstLineChars="200"/>
              <w:rPr>
                <w:rFonts w:hint="eastAsia" w:eastAsia="宋体"/>
                <w:szCs w:val="21"/>
                <w:lang w:eastAsia="zh-CN"/>
              </w:rPr>
            </w:pPr>
            <w:r>
              <w:rPr>
                <w:rFonts w:hint="eastAsia"/>
                <w:szCs w:val="21"/>
                <w:lang w:eastAsia="zh-CN"/>
              </w:rPr>
              <w:t>【</w:t>
            </w:r>
            <w:r>
              <w:rPr>
                <w:rFonts w:hint="eastAsia"/>
                <w:szCs w:val="21"/>
              </w:rPr>
              <w:t>问题导入</w:t>
            </w:r>
            <w:r>
              <w:rPr>
                <w:rFonts w:hint="eastAsia"/>
                <w:szCs w:val="21"/>
                <w:lang w:eastAsia="zh-CN"/>
              </w:rPr>
              <w:t>】</w:t>
            </w:r>
          </w:p>
          <w:p>
            <w:pPr>
              <w:ind w:firstLine="420" w:firstLineChars="200"/>
              <w:rPr>
                <w:rFonts w:hint="eastAsia"/>
                <w:szCs w:val="21"/>
              </w:rPr>
            </w:pPr>
            <w:r>
              <w:rPr>
                <w:rFonts w:hint="eastAsia"/>
                <w:szCs w:val="21"/>
              </w:rPr>
              <w:t>纪录片《小人国》里有一个 4 岁小女孩叫辰辰，她每天早上都比较早到幼儿园，来了之后就开始等一个叫南德的小男孩，有时候等半个小时，有时候等一小时以上，这样的等待持续了一年。有时候她一个人在院子里走来走去，有时候拿着风车坐在院子里等，有时候边玩积木边等，有时候坐在进门的楼梯上等，老师过来劝她先去吃饭她也不去，直到等到南德来，她才开始其他活动。</w:t>
            </w:r>
          </w:p>
          <w:p>
            <w:pPr>
              <w:ind w:firstLine="420" w:firstLineChars="200"/>
              <w:rPr>
                <w:szCs w:val="21"/>
              </w:rPr>
            </w:pPr>
            <w:r>
              <w:rPr>
                <w:rFonts w:hint="eastAsia"/>
                <w:color w:val="FF0000"/>
                <w:szCs w:val="21"/>
              </w:rPr>
              <w:t>你从这段话中读到哪些信息？你怎么解读辰辰的行为？</w:t>
            </w:r>
          </w:p>
          <w:p>
            <w:pPr>
              <w:ind w:firstLine="316" w:firstLineChars="150"/>
              <w:rPr>
                <w:rFonts w:hint="eastAsia" w:ascii="Helvetica" w:hAnsi="Helvetica" w:cs="Helvetica" w:eastAsiaTheme="minorEastAsia"/>
                <w:b/>
                <w:bCs/>
                <w:color w:val="333333"/>
                <w:shd w:val="clear" w:color="auto" w:fill="FFFFFF"/>
              </w:rPr>
            </w:pPr>
            <w:r>
              <w:rPr>
                <w:rFonts w:hint="eastAsia" w:ascii="Helvetica" w:hAnsi="Helvetica" w:cs="Helvetica" w:eastAsiaTheme="minorEastAsia"/>
                <w:b/>
                <w:bCs/>
                <w:color w:val="333333"/>
                <w:shd w:val="clear" w:color="auto" w:fill="FFFFFF"/>
              </w:rPr>
              <w:t>一、幼儿行为分析的目的</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▷尽可能获得幼儿行为的真实意义。</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▷为教师的工作提供依据。</w:t>
            </w:r>
          </w:p>
          <w:p>
            <w:pPr>
              <w:ind w:firstLine="316" w:firstLineChars="150"/>
              <w:rPr>
                <w:rFonts w:hint="eastAsia" w:ascii="Helvetica" w:hAnsi="Helvetica" w:cs="Helvetica" w:eastAsiaTheme="minorEastAsia"/>
                <w:b/>
                <w:bCs/>
                <w:color w:val="333333"/>
                <w:shd w:val="clear" w:color="auto" w:fill="FFFFFF"/>
                <w:lang w:val="en-US" w:eastAsia="zh-CN"/>
              </w:rPr>
            </w:pPr>
            <w:r>
              <w:rPr>
                <w:rFonts w:hint="eastAsia" w:ascii="Helvetica" w:hAnsi="Helvetica" w:cs="Helvetica" w:eastAsiaTheme="minorEastAsia"/>
                <w:b/>
                <w:bCs/>
                <w:color w:val="333333"/>
                <w:shd w:val="clear" w:color="auto" w:fill="FFFFFF"/>
                <w:lang w:val="en-US" w:eastAsia="zh-CN"/>
              </w:rPr>
              <w:t>二、幼儿行为分析的层次</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（一）根据周围环境说明或分析幼儿行为</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（二）联系历史因素解释或分析幼儿行为</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（三）从理论视角解释分析幼儿行为</w:t>
            </w:r>
          </w:p>
          <w:p>
            <w:pPr>
              <w:ind w:firstLine="420" w:firstLineChars="200"/>
              <w:rPr>
                <w:rFonts w:hint="eastAsia" w:ascii="宋体" w:hAnsi="宋体"/>
                <w:szCs w:val="21"/>
                <w:lang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1</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6"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b/>
                <w:bCs/>
                <w:color w:val="333333"/>
                <w:shd w:val="clear" w:color="auto" w:fill="FFFFFF"/>
                <w:lang w:val="en-US" w:eastAsia="zh-CN"/>
              </w:rPr>
              <w:t>三、幼儿行为分析的影响因素</w:t>
            </w:r>
          </w:p>
          <w:p>
            <w:pPr>
              <w:ind w:firstLine="315" w:firstLineChars="150"/>
              <w:rPr>
                <w:rFonts w:hint="eastAsia" w:ascii="Helvetica" w:hAnsi="Helvetica" w:cs="Helvetica" w:eastAsiaTheme="minorEastAsia"/>
                <w:color w:val="FF0000"/>
                <w:shd w:val="clear" w:color="auto" w:fill="FFFFFF"/>
                <w:lang w:val="en-US" w:eastAsia="zh-CN"/>
              </w:rPr>
            </w:pPr>
            <w:r>
              <w:rPr>
                <w:rFonts w:hint="eastAsia" w:ascii="Helvetica" w:hAnsi="Helvetica" w:cs="Helvetica" w:eastAsiaTheme="minorEastAsia"/>
                <w:color w:val="FF0000"/>
                <w:shd w:val="clear" w:color="auto" w:fill="FFFFFF"/>
                <w:lang w:val="en-US" w:eastAsia="zh-CN"/>
              </w:rPr>
              <w:t>幼儿行为如此复杂，面对同一行为，不同的人有不同的分析判断，本节“问题导入”中所提到的辰辰等南德的行为，不同的人会有不同的见解。那么，哪些因素会影响我们对于幼儿行为意义的分析与解读呢？</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（一）行为发生时周围环境的影响</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（二）教师教育教学经验的影响</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（三）教师专业训练的影响</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（四）其他因素的影响</w:t>
            </w:r>
          </w:p>
          <w:p>
            <w:pPr>
              <w:ind w:firstLine="316"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b/>
                <w:bCs/>
                <w:color w:val="333333"/>
                <w:shd w:val="clear" w:color="auto" w:fill="FFFFFF"/>
                <w:lang w:val="en-US" w:eastAsia="zh-CN"/>
              </w:rPr>
              <w:t>第二节 幼儿行为分析的理论</w:t>
            </w:r>
          </w:p>
          <w:p>
            <w:pPr>
              <w:ind w:firstLine="315" w:firstLineChars="150"/>
              <w:rPr>
                <w:rFonts w:hint="default"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w:t>
            </w:r>
            <w:r>
              <w:rPr>
                <w:rFonts w:hint="default" w:ascii="Helvetica" w:hAnsi="Helvetica" w:cs="Helvetica" w:eastAsiaTheme="minorEastAsia"/>
                <w:color w:val="333333"/>
                <w:shd w:val="clear" w:color="auto" w:fill="FFFFFF"/>
                <w:lang w:val="en-US" w:eastAsia="zh-CN"/>
              </w:rPr>
              <w:t>问题导入</w:t>
            </w:r>
            <w:r>
              <w:rPr>
                <w:rFonts w:hint="eastAsia" w:ascii="Helvetica" w:hAnsi="Helvetica" w:cs="Helvetica" w:eastAsiaTheme="minorEastAsia"/>
                <w:color w:val="333333"/>
                <w:shd w:val="clear" w:color="auto" w:fill="FFFFFF"/>
                <w:lang w:val="en-US" w:eastAsia="zh-CN"/>
              </w:rPr>
              <w:t>】</w:t>
            </w:r>
          </w:p>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户外角色游戏区里，南德和辰辰在玩着游戏，辰辰坐在“家里”，手里拿着一个娃娃，南德坐到对面，说：“你生了两个宝宝。”然后他在帐篷里翻出来一个熊宝宝，问“这是谁的？”，连着问了三遍，辰辰回答“这是咱们俩的宝宝”。“我的宝宝”南德说，接着他又拿出一只狗，说“这还有一只狗”，辰辰说“这个是我看家的狗”。然后辰辰拿出一只大狗熊，南德看着一大一小两只狗熊，开始说“他是他的，他是他的……”，他来回指着两只熊，最后指着大狗熊说“他是爸爸”，指着小狗熊说“他是宝宝”。</w:t>
            </w:r>
          </w:p>
          <w:p>
            <w:pPr>
              <w:ind w:firstLine="315" w:firstLineChars="150"/>
              <w:rPr>
                <w:rFonts w:hint="default" w:ascii="Helvetica" w:hAnsi="Helvetica" w:cs="Helvetica" w:eastAsiaTheme="minorEastAsia"/>
                <w:color w:val="FF0000"/>
                <w:shd w:val="clear" w:color="auto" w:fill="FFFFFF"/>
                <w:lang w:val="en-US" w:eastAsia="zh-CN"/>
              </w:rPr>
            </w:pPr>
            <w:r>
              <w:rPr>
                <w:rFonts w:hint="default" w:ascii="Helvetica" w:hAnsi="Helvetica" w:cs="Helvetica" w:eastAsiaTheme="minorEastAsia"/>
                <w:color w:val="FF0000"/>
                <w:shd w:val="clear" w:color="auto" w:fill="FFFFFF"/>
                <w:lang w:val="en-US" w:eastAsia="zh-CN"/>
              </w:rPr>
              <w:t>在这一段南德和辰辰的互动过程中，你读到了什么呢？你会从哪个视角来分析两个孩子的行为？</w:t>
            </w:r>
          </w:p>
          <w:p>
            <w:pPr>
              <w:ind w:firstLine="316" w:firstLineChars="150"/>
              <w:rPr>
                <w:rFonts w:hint="default" w:ascii="Helvetica" w:hAnsi="Helvetica" w:cs="Helvetica" w:eastAsiaTheme="minorEastAsia"/>
                <w:b/>
                <w:bCs/>
                <w:color w:val="333333"/>
                <w:shd w:val="clear" w:color="auto" w:fill="FFFFFF"/>
                <w:lang w:val="en-US" w:eastAsia="zh-CN"/>
              </w:rPr>
            </w:pPr>
            <w:r>
              <w:rPr>
                <w:rFonts w:hint="default" w:ascii="Helvetica" w:hAnsi="Helvetica" w:cs="Helvetica" w:eastAsiaTheme="minorEastAsia"/>
                <w:b/>
                <w:bCs/>
                <w:color w:val="333333"/>
                <w:shd w:val="clear" w:color="auto" w:fill="FFFFFF"/>
                <w:lang w:val="en-US" w:eastAsia="zh-CN"/>
              </w:rPr>
              <w:t>一、精神分析理论</w:t>
            </w:r>
          </w:p>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（一）弗洛伊德的主要观点</w:t>
            </w:r>
          </w:p>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1. 人格结构理论</w:t>
            </w:r>
          </w:p>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2. 儿童发展的心理性欲阶段</w:t>
            </w:r>
          </w:p>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3. 评价</w:t>
            </w:r>
          </w:p>
          <w:p>
            <w:pPr>
              <w:ind w:firstLine="315" w:firstLineChars="150"/>
              <w:rPr>
                <w:rFonts w:hint="eastAsia" w:ascii="宋体" w:hAnsi="宋体"/>
                <w:b/>
                <w:bCs/>
                <w:szCs w:val="21"/>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2</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（二）埃里克森的理论</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1. 心理社会阶段</w:t>
            </w:r>
          </w:p>
          <w:p>
            <w:pPr>
              <w:ind w:firstLine="315" w:firstLineChars="150"/>
              <w:rPr>
                <w:rFonts w:hint="default" w:ascii="宋体" w:hAnsi="宋体"/>
                <w:b/>
                <w:bCs/>
                <w:szCs w:val="21"/>
                <w:lang w:val="en-US" w:eastAsia="zh-CN"/>
              </w:rPr>
            </w:pPr>
            <w:r>
              <w:rPr>
                <w:rFonts w:hint="default" w:ascii="宋体" w:hAnsi="宋体"/>
                <w:b w:val="0"/>
                <w:bCs w:val="0"/>
                <w:szCs w:val="21"/>
                <w:lang w:val="en-US" w:eastAsia="zh-CN"/>
              </w:rPr>
              <w:t>2. 评价</w:t>
            </w:r>
          </w:p>
          <w:p>
            <w:pPr>
              <w:ind w:firstLine="315" w:firstLineChars="150"/>
              <w:rPr>
                <w:rFonts w:hint="eastAsia" w:ascii="宋体" w:hAnsi="宋体"/>
                <w:b/>
                <w:bCs/>
                <w:szCs w:val="21"/>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3</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6" w:firstLineChars="150"/>
              <w:rPr>
                <w:rFonts w:hint="default" w:ascii="宋体" w:hAnsi="宋体"/>
                <w:b/>
                <w:bCs/>
                <w:szCs w:val="21"/>
                <w:lang w:val="en-US" w:eastAsia="zh-CN"/>
              </w:rPr>
            </w:pPr>
            <w:r>
              <w:rPr>
                <w:rFonts w:hint="default" w:ascii="宋体" w:hAnsi="宋体"/>
                <w:b/>
                <w:bCs/>
                <w:szCs w:val="21"/>
                <w:lang w:val="en-US" w:eastAsia="zh-CN"/>
              </w:rPr>
              <w:t>二、行为主义理论</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（一）古典行为主义</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1. 华生的基本观点</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2. 评价</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（二）新行为主义</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1. 斯金纳的基本观点</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2. 评价</w:t>
            </w:r>
          </w:p>
          <w:p>
            <w:pPr>
              <w:ind w:firstLine="315" w:firstLineChars="150"/>
              <w:rPr>
                <w:rFonts w:hint="eastAsia" w:ascii="宋体" w:hAnsi="宋体"/>
                <w:b/>
                <w:bCs/>
                <w:szCs w:val="21"/>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4</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（三）社会认知理论</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1. 班杜拉的基本观点</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2. 评价</w:t>
            </w:r>
          </w:p>
          <w:p>
            <w:pPr>
              <w:ind w:firstLine="315" w:firstLineChars="150"/>
              <w:rPr>
                <w:rFonts w:hint="eastAsia" w:ascii="宋体" w:hAnsi="宋体"/>
                <w:b/>
                <w:bCs/>
                <w:szCs w:val="21"/>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5</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6" w:firstLineChars="150"/>
              <w:rPr>
                <w:rFonts w:hint="default" w:ascii="宋体" w:hAnsi="宋体"/>
                <w:b/>
                <w:bCs/>
                <w:szCs w:val="21"/>
                <w:lang w:val="en-US" w:eastAsia="zh-CN"/>
              </w:rPr>
            </w:pPr>
            <w:r>
              <w:rPr>
                <w:rFonts w:hint="default" w:ascii="宋体" w:hAnsi="宋体"/>
                <w:b/>
                <w:bCs/>
                <w:szCs w:val="21"/>
                <w:lang w:val="en-US" w:eastAsia="zh-CN"/>
              </w:rPr>
              <w:t>三、认知发展理论</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（一）皮亚杰的基本观点</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（二）评价</w:t>
            </w:r>
          </w:p>
          <w:p>
            <w:pPr>
              <w:ind w:firstLine="315" w:firstLineChars="150"/>
              <w:rPr>
                <w:rFonts w:hint="default" w:ascii="宋体" w:hAnsi="宋体"/>
                <w:b w:val="0"/>
                <w:bCs w:val="0"/>
                <w:szCs w:val="21"/>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6</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6" w:firstLineChars="150"/>
              <w:rPr>
                <w:rFonts w:hint="default" w:ascii="宋体" w:hAnsi="宋体"/>
                <w:b/>
                <w:bCs/>
                <w:szCs w:val="21"/>
                <w:lang w:val="en-US" w:eastAsia="zh-CN"/>
              </w:rPr>
            </w:pPr>
            <w:r>
              <w:rPr>
                <w:rFonts w:hint="default" w:ascii="宋体" w:hAnsi="宋体"/>
                <w:b/>
                <w:bCs/>
                <w:szCs w:val="21"/>
                <w:lang w:val="en-US" w:eastAsia="zh-CN"/>
              </w:rPr>
              <w:t>四、社会文化理论</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（一）维果斯基的基本观点</w:t>
            </w:r>
          </w:p>
          <w:p>
            <w:pPr>
              <w:ind w:firstLine="315" w:firstLineChars="150"/>
              <w:jc w:val="center"/>
              <w:rPr>
                <w:rFonts w:hint="default" w:ascii="宋体" w:hAnsi="宋体"/>
                <w:b/>
                <w:bCs/>
                <w:szCs w:val="21"/>
                <w:lang w:val="en-US" w:eastAsia="zh-CN"/>
              </w:rPr>
            </w:pPr>
            <w:r>
              <w:drawing>
                <wp:inline distT="0" distB="0" distL="114300" distR="114300">
                  <wp:extent cx="3632835" cy="3189605"/>
                  <wp:effectExtent l="0" t="0" r="5715"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3632835" cy="3189605"/>
                          </a:xfrm>
                          <a:prstGeom prst="rect">
                            <a:avLst/>
                          </a:prstGeom>
                          <a:noFill/>
                          <a:ln>
                            <a:noFill/>
                          </a:ln>
                        </pic:spPr>
                      </pic:pic>
                    </a:graphicData>
                  </a:graphic>
                </wp:inline>
              </w:drawing>
            </w:r>
          </w:p>
          <w:p>
            <w:pPr>
              <w:ind w:firstLine="316" w:firstLineChars="150"/>
              <w:rPr>
                <w:rFonts w:hint="default" w:ascii="宋体" w:hAnsi="宋体"/>
                <w:b/>
                <w:bCs/>
                <w:szCs w:val="21"/>
                <w:lang w:val="en-US" w:eastAsia="zh-CN"/>
              </w:rPr>
            </w:pPr>
            <w:r>
              <w:rPr>
                <w:rFonts w:hint="default" w:ascii="宋体" w:hAnsi="宋体"/>
                <w:b/>
                <w:bCs/>
                <w:szCs w:val="21"/>
                <w:lang w:val="en-US" w:eastAsia="zh-CN"/>
              </w:rPr>
              <w:t>（二）评价</w:t>
            </w:r>
          </w:p>
          <w:p>
            <w:pPr>
              <w:ind w:firstLine="315" w:firstLineChars="150"/>
              <w:rPr>
                <w:rFonts w:hint="default" w:ascii="宋体" w:hAnsi="宋体"/>
                <w:b/>
                <w:bCs/>
                <w:szCs w:val="21"/>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7</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6" w:firstLineChars="150"/>
              <w:rPr>
                <w:rFonts w:hint="default" w:ascii="宋体" w:hAnsi="宋体"/>
                <w:b/>
                <w:bCs/>
                <w:szCs w:val="21"/>
                <w:lang w:val="en-US" w:eastAsia="zh-CN"/>
              </w:rPr>
            </w:pPr>
            <w:r>
              <w:rPr>
                <w:rFonts w:hint="default" w:ascii="宋体" w:hAnsi="宋体"/>
                <w:b/>
                <w:bCs/>
                <w:szCs w:val="21"/>
                <w:lang w:val="en-US" w:eastAsia="zh-CN"/>
              </w:rPr>
              <w:t>五、人本主义心理学</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（一）马斯洛的基本观点</w:t>
            </w:r>
          </w:p>
          <w:p>
            <w:pPr>
              <w:ind w:firstLine="315" w:firstLineChars="150"/>
              <w:jc w:val="center"/>
            </w:pPr>
            <w:r>
              <w:drawing>
                <wp:inline distT="0" distB="0" distL="114300" distR="114300">
                  <wp:extent cx="2705100" cy="2359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2705100" cy="2359660"/>
                          </a:xfrm>
                          <a:prstGeom prst="rect">
                            <a:avLst/>
                          </a:prstGeom>
                          <a:noFill/>
                          <a:ln>
                            <a:noFill/>
                          </a:ln>
                        </pic:spPr>
                      </pic:pic>
                    </a:graphicData>
                  </a:graphic>
                </wp:inline>
              </w:drawing>
            </w:r>
          </w:p>
          <w:p>
            <w:pPr>
              <w:tabs>
                <w:tab w:val="left" w:pos="4410"/>
              </w:tabs>
              <w:ind w:firstLine="315" w:firstLineChars="150"/>
              <w:rPr>
                <w:rFonts w:hint="default"/>
                <w:lang w:val="en-US" w:eastAsia="zh-CN"/>
              </w:rPr>
            </w:pPr>
            <w:r>
              <w:rPr>
                <w:rFonts w:hint="default"/>
                <w:lang w:val="en-US" w:eastAsia="zh-CN"/>
              </w:rPr>
              <w:t>（二）评价</w:t>
            </w:r>
          </w:p>
          <w:p>
            <w:pPr>
              <w:tabs>
                <w:tab w:val="left" w:pos="4410"/>
              </w:tabs>
              <w:ind w:firstLine="315" w:firstLineChars="150"/>
              <w:rPr>
                <w:rFonts w:hint="default"/>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8</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tabs>
                <w:tab w:val="left" w:pos="4410"/>
              </w:tabs>
              <w:ind w:firstLine="315" w:firstLineChars="150"/>
              <w:rPr>
                <w:rFonts w:hint="default"/>
                <w:lang w:val="en-US" w:eastAsia="zh-CN"/>
              </w:rPr>
            </w:pPr>
            <w:r>
              <w:rPr>
                <w:rFonts w:hint="default"/>
                <w:lang w:val="en-US" w:eastAsia="zh-CN"/>
              </w:rPr>
              <w:t>六、生态系统理论</w:t>
            </w:r>
          </w:p>
          <w:p>
            <w:pPr>
              <w:ind w:firstLine="316" w:firstLineChars="150"/>
              <w:rPr>
                <w:rFonts w:hint="default" w:ascii="宋体" w:hAnsi="宋体"/>
                <w:b/>
                <w:bCs/>
                <w:szCs w:val="21"/>
                <w:lang w:val="en-US" w:eastAsia="zh-CN"/>
              </w:rPr>
            </w:pPr>
            <w:r>
              <w:rPr>
                <w:rFonts w:hint="default" w:ascii="宋体" w:hAnsi="宋体"/>
                <w:b/>
                <w:bCs/>
                <w:szCs w:val="21"/>
                <w:lang w:val="en-US" w:eastAsia="zh-CN"/>
              </w:rPr>
              <w:t>（一）布朗芬布伦纳的基本观点</w:t>
            </w:r>
          </w:p>
          <w:p>
            <w:pPr>
              <w:ind w:firstLine="315" w:firstLineChars="150"/>
              <w:rPr>
                <w:rFonts w:hint="default" w:ascii="宋体" w:hAnsi="宋体"/>
                <w:b/>
                <w:bCs/>
                <w:szCs w:val="21"/>
                <w:lang w:val="en-US" w:eastAsia="zh-CN"/>
              </w:rPr>
            </w:pPr>
            <w:r>
              <w:drawing>
                <wp:inline distT="0" distB="0" distL="114300" distR="114300">
                  <wp:extent cx="4177030" cy="3345815"/>
                  <wp:effectExtent l="0" t="0" r="1397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4177030" cy="3345815"/>
                          </a:xfrm>
                          <a:prstGeom prst="rect">
                            <a:avLst/>
                          </a:prstGeom>
                          <a:noFill/>
                          <a:ln>
                            <a:noFill/>
                          </a:ln>
                        </pic:spPr>
                      </pic:pic>
                    </a:graphicData>
                  </a:graphic>
                </wp:inline>
              </w:drawing>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（二）评价</w:t>
            </w:r>
          </w:p>
          <w:p>
            <w:pPr>
              <w:tabs>
                <w:tab w:val="left" w:pos="4410"/>
              </w:tabs>
              <w:ind w:firstLine="315" w:firstLineChars="150"/>
              <w:rPr>
                <w:rFonts w:hint="default"/>
                <w:lang w:val="en-US" w:eastAsia="zh-CN"/>
              </w:rPr>
            </w:pPr>
            <w:r>
              <w:rPr>
                <w:rFonts w:hint="eastAsia" w:ascii="宋体" w:hAnsi="宋体"/>
                <w:szCs w:val="21"/>
                <w:lang w:eastAsia="zh-CN"/>
              </w:rPr>
              <w:t>【</w:t>
            </w:r>
            <w:r>
              <w:rPr>
                <w:rFonts w:hint="eastAsia" w:ascii="宋体" w:hAnsi="宋体"/>
                <w:i/>
                <w:iCs/>
                <w:szCs w:val="21"/>
                <w:lang w:eastAsia="zh-CN"/>
              </w:rPr>
              <w:t xml:space="preserve">小案例 </w:t>
            </w:r>
            <w:r>
              <w:rPr>
                <w:rFonts w:hint="eastAsia" w:ascii="宋体" w:hAnsi="宋体"/>
                <w:i/>
                <w:iCs/>
                <w:szCs w:val="21"/>
                <w:lang w:val="en-US" w:eastAsia="zh-CN"/>
              </w:rPr>
              <w:t>2</w:t>
            </w:r>
            <w:r>
              <w:rPr>
                <w:rFonts w:hint="eastAsia" w:ascii="宋体" w:hAnsi="宋体"/>
                <w:i/>
                <w:iCs/>
                <w:szCs w:val="21"/>
                <w:lang w:eastAsia="zh-CN"/>
              </w:rPr>
              <w:t>-</w:t>
            </w:r>
            <w:r>
              <w:rPr>
                <w:rFonts w:hint="eastAsia" w:ascii="宋体" w:hAnsi="宋体"/>
                <w:i/>
                <w:iCs/>
                <w:szCs w:val="21"/>
                <w:lang w:val="en-US" w:eastAsia="zh-CN"/>
              </w:rPr>
              <w:t>8</w:t>
            </w:r>
            <w:r>
              <w:rPr>
                <w:rFonts w:hint="eastAsia" w:ascii="宋体" w:hAnsi="宋体"/>
                <w:szCs w:val="21"/>
                <w:lang w:eastAsia="zh-CN"/>
              </w:rPr>
              <w:t>】</w:t>
            </w:r>
            <w:r>
              <w:rPr>
                <w:rFonts w:hint="eastAsia" w:ascii="宋体" w:hAnsi="宋体"/>
                <w:szCs w:val="21"/>
                <w:lang w:val="en-US" w:eastAsia="zh-CN"/>
              </w:rPr>
              <w:t>→</w:t>
            </w:r>
            <w:r>
              <w:rPr>
                <w:rFonts w:hint="eastAsia" w:ascii="宋体" w:hAnsi="宋体"/>
                <w:b/>
                <w:bCs/>
                <w:szCs w:val="21"/>
                <w:lang w:val="en-US" w:eastAsia="zh-CN"/>
              </w:rPr>
              <w:t>案例总结</w:t>
            </w:r>
          </w:p>
          <w:p>
            <w:pPr>
              <w:ind w:firstLine="316" w:firstLineChars="150"/>
              <w:rPr>
                <w:rFonts w:hint="default" w:ascii="宋体" w:hAnsi="宋体"/>
                <w:b/>
                <w:bCs/>
                <w:szCs w:val="21"/>
                <w:lang w:val="en-US" w:eastAsia="zh-CN"/>
              </w:rPr>
            </w:pPr>
            <w:r>
              <w:rPr>
                <w:rFonts w:hint="eastAsia" w:ascii="宋体" w:hAnsi="宋体"/>
                <w:b/>
                <w:bCs/>
                <w:szCs w:val="21"/>
                <w:lang w:val="en-US" w:eastAsia="zh-CN"/>
              </w:rPr>
              <w:t xml:space="preserve">第三节 </w:t>
            </w:r>
            <w:r>
              <w:rPr>
                <w:rFonts w:hint="default" w:ascii="宋体" w:hAnsi="宋体"/>
                <w:b/>
                <w:bCs/>
                <w:szCs w:val="21"/>
                <w:lang w:val="en-US" w:eastAsia="zh-CN"/>
              </w:rPr>
              <w:t>幼儿行为分析的整体观</w:t>
            </w:r>
          </w:p>
          <w:p>
            <w:pPr>
              <w:ind w:firstLine="315" w:firstLineChars="150"/>
              <w:rPr>
                <w:rFonts w:hint="default" w:ascii="宋体" w:hAnsi="宋体"/>
                <w:b w:val="0"/>
                <w:bCs w:val="0"/>
                <w:szCs w:val="21"/>
                <w:lang w:val="en-US" w:eastAsia="zh-CN"/>
              </w:rPr>
            </w:pPr>
            <w:r>
              <w:rPr>
                <w:rFonts w:hint="eastAsia" w:ascii="宋体" w:hAnsi="宋体"/>
                <w:b w:val="0"/>
                <w:bCs w:val="0"/>
                <w:szCs w:val="21"/>
                <w:lang w:val="en-US" w:eastAsia="zh-CN"/>
              </w:rPr>
              <w:t>【</w:t>
            </w:r>
            <w:r>
              <w:rPr>
                <w:rFonts w:hint="default" w:ascii="宋体" w:hAnsi="宋体"/>
                <w:b w:val="0"/>
                <w:bCs w:val="0"/>
                <w:szCs w:val="21"/>
                <w:lang w:val="en-US" w:eastAsia="zh-CN"/>
              </w:rPr>
              <w:t>问题导入</w:t>
            </w:r>
            <w:r>
              <w:rPr>
                <w:rFonts w:hint="eastAsia" w:ascii="宋体" w:hAnsi="宋体"/>
                <w:b w:val="0"/>
                <w:bCs w:val="0"/>
                <w:szCs w:val="21"/>
                <w:lang w:val="en-US" w:eastAsia="zh-CN"/>
              </w:rPr>
              <w:t>】</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中班角色游戏区娃娃家内，嘟嘟扮演妈妈，招呼着敏敏扮演的宝宝吃饭。子阳拿出手表说：“已经三点了，该睡午觉了，你还在让宝宝吃饭？”叮当过来问嘟嘟：“我当小狗好吗？”嘟嘟将准备好的食物放到碗里，并不理叮当。之后，叮当一直追着嘟嘟问，自己是否可以当小狗，后来两人围着游戏区跑了起来，边跑边笑。</w:t>
            </w:r>
          </w:p>
          <w:p>
            <w:pPr>
              <w:ind w:firstLine="315" w:firstLineChars="150"/>
              <w:rPr>
                <w:rFonts w:hint="default" w:ascii="宋体" w:hAnsi="宋体"/>
                <w:b w:val="0"/>
                <w:bCs w:val="0"/>
                <w:color w:val="FF0000"/>
                <w:szCs w:val="21"/>
                <w:lang w:val="en-US" w:eastAsia="zh-CN"/>
              </w:rPr>
            </w:pPr>
            <w:r>
              <w:rPr>
                <w:rFonts w:hint="default" w:ascii="宋体" w:hAnsi="宋体"/>
                <w:b w:val="0"/>
                <w:bCs w:val="0"/>
                <w:color w:val="FF0000"/>
                <w:szCs w:val="21"/>
                <w:lang w:val="en-US" w:eastAsia="zh-CN"/>
              </w:rPr>
              <w:t>如果你是老师，你怎么看待幼儿的行为，你会怎么做呢？</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从本章第二节的理论介绍可以看出，心理学家一直在探索解释儿童发展的过程和影响儿童发展的因素。百年来，各学派在研究对象上有所不同，最初的精神分析学派以成人精神病患为研究对象，行为主义以动物的行为实验解释人类的行为，认知心理学的发展中皮亚杰以自己的孩子为研究对象回答人类认知发展的问题，到人本主义心理学和人类发展生态学以人为研究对象，研究对象逐步回归人类本身。对于人类行为的研究，也从关注人的部分行为到以整体论的观点看待儿童的发展与影响儿童发展的各要素。</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对于幼儿教育者来说，心理学对儿童发展的研究成果是幼儿教育的重要依据。不同的理论流派从不同方向回答儿童发展的问题，有助于我们从不同的角度认识、分析、解释儿童的行为。但是不同的理论因其特定的研究对象和研究问题而总结得出一家之言，在实际运用中，我们往往采用整体观的视角来看待幼儿的发展，分析幼儿的行为，同时运用多种理论来解释幼儿的行为，以便更好地认识幼儿的发展，更贴近幼儿真实的想法和需要，以做出最符合幼儿需要的教育回应。因而，掌握各流派的理论观点，教师才能采用多视角并结合实际情况分析与解释幼儿行为，在理论的指导下，为幼儿提供适宜的教育。</w:t>
            </w:r>
          </w:p>
          <w:p>
            <w:pPr>
              <w:ind w:firstLine="316" w:firstLineChars="150"/>
              <w:rPr>
                <w:rFonts w:hint="default" w:ascii="宋体" w:hAnsi="宋体"/>
                <w:b w:val="0"/>
                <w:bCs w:val="0"/>
                <w:szCs w:val="21"/>
                <w:lang w:val="en-US" w:eastAsia="zh-CN"/>
              </w:rPr>
            </w:pPr>
            <w:r>
              <w:rPr>
                <w:rFonts w:hint="default" w:ascii="宋体" w:hAnsi="宋体"/>
                <w:b/>
                <w:bCs/>
                <w:szCs w:val="21"/>
                <w:lang w:val="en-US" w:eastAsia="zh-CN"/>
              </w:rPr>
              <w:t>一、幼儿行为分析整体观的依据</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（一）心理学依据</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（二）教育学依据</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（三）法规文件依据</w:t>
            </w:r>
          </w:p>
          <w:p>
            <w:pPr>
              <w:ind w:firstLine="316" w:firstLineChars="150"/>
              <w:rPr>
                <w:rFonts w:hint="default" w:ascii="宋体" w:hAnsi="宋体"/>
                <w:b/>
                <w:bCs/>
                <w:szCs w:val="21"/>
                <w:lang w:val="en-US" w:eastAsia="zh-CN"/>
              </w:rPr>
            </w:pPr>
            <w:r>
              <w:rPr>
                <w:rFonts w:hint="default" w:ascii="宋体" w:hAnsi="宋体"/>
                <w:b/>
                <w:bCs/>
                <w:szCs w:val="21"/>
                <w:lang w:val="en-US" w:eastAsia="zh-CN"/>
              </w:rPr>
              <w:t>二、运用整体观进行幼儿行为分析的方法</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（一）树立整体观的幼儿教育观</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（二）根据幼儿行为分析层次进行整体分析</w:t>
            </w:r>
          </w:p>
          <w:p>
            <w:pPr>
              <w:ind w:firstLine="315" w:firstLineChars="150"/>
              <w:rPr>
                <w:rFonts w:hint="default" w:ascii="宋体" w:hAnsi="宋体"/>
                <w:b w:val="0"/>
                <w:bCs w:val="0"/>
                <w:szCs w:val="21"/>
                <w:lang w:val="en-US" w:eastAsia="zh-CN"/>
              </w:rPr>
            </w:pPr>
            <w:r>
              <w:rPr>
                <w:rFonts w:hint="default" w:ascii="宋体" w:hAnsi="宋体"/>
                <w:b w:val="0"/>
                <w:bCs w:val="0"/>
                <w:szCs w:val="21"/>
                <w:lang w:val="en-US" w:eastAsia="zh-CN"/>
              </w:rPr>
              <w:t>根据周围环境来分析幼儿行为、联系历史因素评判幼儿行为以及从理论视角出发解释幼儿行为。</w:t>
            </w:r>
          </w:p>
          <w:p>
            <w:pPr>
              <w:ind w:firstLine="315" w:firstLineChars="150"/>
              <w:rPr>
                <w:rFonts w:hint="default" w:ascii="宋体" w:hAnsi="宋体"/>
                <w:b w:val="0"/>
                <w:bCs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7"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幼儿行为分析是教育实践中，教师每时每刻都在进行的活动。对于观察的现象，教师需要快速做出分析判断，并给出解释与回应。教师需要明确幼儿行为分析的目的与意义，借助理论的力量理解儿童行为的意义。百年来发展心理学产生的诸多儿童发展理论对于儿童的发展给出了不同的解释，教师可以综合运用各家理论，从整体观出发，根据实际情况合理分析幼儿的行为，以做出最合适的教育回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1798" w:type="dxa"/>
            <w:vAlign w:val="center"/>
          </w:tcPr>
          <w:p>
            <w:pPr>
              <w:spacing w:line="360" w:lineRule="auto"/>
              <w:jc w:val="center"/>
              <w:rPr>
                <w:rFonts w:hint="eastAsia" w:eastAsia="楷体_GB2312"/>
                <w:b/>
                <w:sz w:val="24"/>
                <w:lang w:val="en-US" w:eastAsia="zh-CN"/>
              </w:rPr>
            </w:pPr>
            <w:r>
              <w:rPr>
                <w:rFonts w:hint="eastAsia" w:eastAsia="楷体_GB2312"/>
                <w:b/>
                <w:sz w:val="24"/>
                <w:lang w:val="en-US" w:eastAsia="zh-CN"/>
              </w:rPr>
              <w:t>思 考 题</w:t>
            </w:r>
          </w:p>
        </w:tc>
        <w:tc>
          <w:tcPr>
            <w:tcW w:w="7544" w:type="dxa"/>
            <w:gridSpan w:val="2"/>
            <w:vAlign w:val="center"/>
          </w:tcPr>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1. 为什么要对幼儿行为进行分析？</w:t>
            </w:r>
          </w:p>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2. 对小案例 2-2 中的问题，谈谈自己的理解。</w:t>
            </w:r>
          </w:p>
          <w:p>
            <w:pPr>
              <w:ind w:firstLine="315" w:firstLineChars="150"/>
              <w:rPr>
                <w:rFonts w:hint="default" w:ascii="Helvetica" w:hAnsi="Helvetica" w:cs="Helvetica" w:eastAsiaTheme="minorEastAsia"/>
                <w:color w:val="333333"/>
                <w:shd w:val="clear" w:color="auto" w:fill="FFFFFF"/>
                <w:lang w:val="en-US" w:eastAsia="zh-CN"/>
              </w:rPr>
            </w:pPr>
            <w:r>
              <w:rPr>
                <w:rFonts w:hint="default" w:ascii="Helvetica" w:hAnsi="Helvetica" w:cs="Helvetica" w:eastAsiaTheme="minorEastAsia"/>
                <w:color w:val="333333"/>
                <w:shd w:val="clear" w:color="auto" w:fill="FFFFFF"/>
                <w:lang w:val="en-US" w:eastAsia="zh-CN"/>
              </w:rPr>
              <w:t>3. 思考如何运用理论来分析解释各节“问题导入”版块提到的案例。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0" w:hRule="atLeast"/>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315" w:firstLineChars="150"/>
              <w:rPr>
                <w:rFonts w:hint="default"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请写下你对各节“问题导入”版块案例中幼儿行为的分析。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4"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推荐阅读</w:t>
            </w:r>
          </w:p>
        </w:tc>
        <w:tc>
          <w:tcPr>
            <w:tcW w:w="7544" w:type="dxa"/>
            <w:gridSpan w:val="2"/>
            <w:vAlign w:val="center"/>
          </w:tcPr>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1. 皮亚杰 . 发生认识论原理 [M]. 王宪钿，等译 . 北京：商务印书馆，1981.</w:t>
            </w:r>
          </w:p>
          <w:p>
            <w:pPr>
              <w:ind w:firstLine="315" w:firstLineChars="150"/>
              <w:rPr>
                <w:rFonts w:hint="eastAsia" w:ascii="Helvetica" w:hAnsi="Helvetica" w:cs="Helvetica" w:eastAsiaTheme="minorEastAsia"/>
                <w:color w:val="333333"/>
                <w:shd w:val="clear" w:color="auto" w:fill="FFFFFF"/>
                <w:lang w:val="en-US" w:eastAsia="zh-CN"/>
              </w:rPr>
            </w:pPr>
            <w:r>
              <w:rPr>
                <w:rFonts w:hint="eastAsia" w:ascii="Helvetica" w:hAnsi="Helvetica" w:cs="Helvetica" w:eastAsiaTheme="minorEastAsia"/>
                <w:color w:val="333333"/>
                <w:shd w:val="clear" w:color="auto" w:fill="FFFFFF"/>
                <w:lang w:val="en-US" w:eastAsia="zh-CN"/>
              </w:rPr>
              <w:t>2. BODROVA E，LEONG D J. 心灵帮手 [M]. 蔡宜纯，译 . 台北：心理出版社，2009.</w:t>
            </w:r>
          </w:p>
        </w:tc>
      </w:tr>
    </w:tbl>
    <w:p>
      <w:pPr>
        <w:tabs>
          <w:tab w:val="center" w:pos="4156"/>
          <w:tab w:val="left" w:pos="6675"/>
        </w:tabs>
        <w:spacing w:line="360" w:lineRule="auto"/>
        <w:rPr>
          <w:rFonts w:eastAsia="楷体_GB2312"/>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rPr>
        <w:t>三章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8"/>
        <w:gridCol w:w="1252"/>
        <w:gridCol w:w="6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spacing w:line="360" w:lineRule="auto"/>
              <w:rPr>
                <w:rFonts w:eastAsia="楷体_GB2312"/>
                <w:sz w:val="24"/>
              </w:rPr>
            </w:pPr>
            <w:r>
              <w:rPr>
                <w:rFonts w:hint="eastAsia" w:eastAsia="楷体_GB2312"/>
                <w:sz w:val="24"/>
              </w:rPr>
              <w:t>幼儿行为观察方法——描述观察法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ind w:firstLine="420" w:firstLineChars="200"/>
              <w:rPr>
                <w:rFonts w:hint="eastAsia" w:ascii="宋体" w:hAnsi="宋体"/>
                <w:szCs w:val="21"/>
              </w:rPr>
            </w:pPr>
            <w:r>
              <w:rPr>
                <w:rFonts w:hint="eastAsia" w:ascii="宋体" w:hAnsi="宋体"/>
                <w:szCs w:val="21"/>
              </w:rPr>
              <w:t>第一节　日记描述法</w:t>
            </w:r>
          </w:p>
          <w:p>
            <w:pPr>
              <w:ind w:firstLine="420" w:firstLineChars="200"/>
              <w:rPr>
                <w:rFonts w:hint="eastAsia" w:ascii="宋体" w:hAnsi="宋体"/>
                <w:szCs w:val="21"/>
              </w:rPr>
            </w:pPr>
            <w:r>
              <w:rPr>
                <w:rFonts w:hint="eastAsia" w:ascii="宋体" w:hAnsi="宋体"/>
                <w:szCs w:val="21"/>
              </w:rPr>
              <w:t>第二节　轶事记录法</w:t>
            </w:r>
          </w:p>
          <w:p>
            <w:pPr>
              <w:ind w:firstLine="420" w:firstLineChars="200"/>
              <w:rPr>
                <w:rFonts w:eastAsia="楷体_GB2312"/>
                <w:szCs w:val="21"/>
              </w:rPr>
            </w:pPr>
            <w:r>
              <w:rPr>
                <w:rFonts w:hint="eastAsia" w:ascii="宋体" w:hAnsi="宋体"/>
                <w:szCs w:val="21"/>
              </w:rPr>
              <w:t>第三节　实况详录法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6"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了解描述观察法中各观察方法的内涵与特点。</w:t>
            </w:r>
          </w:p>
          <w:p>
            <w:pPr>
              <w:ind w:firstLine="420" w:firstLineChars="200"/>
              <w:rPr>
                <w:rFonts w:hint="eastAsia" w:ascii="宋体" w:hAnsi="宋体"/>
                <w:szCs w:val="21"/>
              </w:rPr>
            </w:pPr>
            <w:r>
              <w:rPr>
                <w:rFonts w:hint="eastAsia" w:ascii="宋体" w:hAnsi="宋体"/>
                <w:szCs w:val="21"/>
              </w:rPr>
              <w:t>2. 理解并掌握描述观察法中各观察法的适用范围及优缺点。</w:t>
            </w:r>
          </w:p>
          <w:p>
            <w:pPr>
              <w:ind w:firstLine="420" w:firstLineChars="200"/>
              <w:rPr>
                <w:rFonts w:hint="eastAsia" w:ascii="宋体" w:hAnsi="宋体"/>
                <w:szCs w:val="21"/>
              </w:rPr>
            </w:pPr>
            <w:r>
              <w:rPr>
                <w:rFonts w:hint="eastAsia" w:ascii="宋体" w:hAnsi="宋体"/>
                <w:szCs w:val="21"/>
              </w:rPr>
              <w:t>3. 增加对描述观察法的兴趣。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描述观察法；日记描述法；轶事记录法；实况详录法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9"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讲授法、讨论法、案例分析、多媒体辅助教学等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4"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widowControl/>
              <w:ind w:firstLine="210" w:firstLineChars="100"/>
              <w:jc w:val="left"/>
              <w:rPr>
                <w:rFonts w:ascii="宋体" w:hAnsi="宋体"/>
                <w:szCs w:val="21"/>
              </w:rPr>
            </w:pPr>
            <w:r>
              <w:rPr>
                <w:rFonts w:hint="eastAsia" w:ascii="宋体" w:hAnsi="宋体"/>
                <w:szCs w:val="21"/>
              </w:rPr>
              <w:t xml:space="preserve"> </w:t>
            </w:r>
            <w:r>
              <w:rPr>
                <w:rFonts w:hint="eastAsia" w:asciiTheme="majorEastAsia" w:hAnsiTheme="majorEastAsia" w:eastAsiaTheme="majorEastAsia"/>
                <w:b/>
                <w:szCs w:val="21"/>
              </w:rPr>
              <w:t>第一节 日记描述法</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幼儿园王老师前段时间生下了第一个宝宝，她十分兴奋，每天对着小婴儿拍照，并在照片空白处随手记录诸如“宝宝今天会翻身了”“宝宝今天能够认出妈妈了”，等等。同事李老师来看望她，看到王老师记录的内容后说这是日记描述法，</w:t>
            </w:r>
            <w:r>
              <w:rPr>
                <w:rFonts w:hint="eastAsia" w:ascii="宋体" w:hAnsi="宋体"/>
                <w:color w:val="FF0000"/>
                <w:szCs w:val="21"/>
              </w:rPr>
              <w:t>作为新入职教师，王老师对日记描述法并不了解，她对此表示纳闷，为什么自己的记录就是日记描述法呢？</w:t>
            </w:r>
          </w:p>
          <w:p>
            <w:pPr>
              <w:ind w:firstLine="422" w:firstLineChars="200"/>
              <w:rPr>
                <w:rFonts w:hint="eastAsia" w:ascii="宋体" w:hAnsi="宋体"/>
                <w:b/>
                <w:bCs/>
                <w:szCs w:val="21"/>
              </w:rPr>
            </w:pPr>
            <w:r>
              <w:rPr>
                <w:rFonts w:hint="eastAsia" w:ascii="宋体" w:hAnsi="宋体"/>
                <w:b/>
                <w:bCs/>
                <w:szCs w:val="21"/>
              </w:rPr>
              <w:t>一、日记描述法概述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日记描述法又称儿童传记法，运用如同写日记的方法，对学前儿童的行为进行观察和记录。</w:t>
            </w:r>
          </w:p>
          <w:p>
            <w:pPr>
              <w:ind w:firstLine="420" w:firstLineChars="200"/>
              <w:rPr>
                <w:rFonts w:hint="eastAsia" w:ascii="宋体" w:hAnsi="宋体"/>
                <w:szCs w:val="21"/>
              </w:rPr>
            </w:pPr>
            <w:r>
              <w:rPr>
                <w:rFonts w:hint="eastAsia" w:ascii="宋体" w:hAnsi="宋体"/>
                <w:szCs w:val="21"/>
              </w:rPr>
              <w:t>它是一个纵向的记录，需要对观察对象进行长期跟踪观察，记录新的发展或新的行为，如第一次牙牙学语，第一次注视妈妈，等等。</w:t>
            </w:r>
          </w:p>
          <w:p>
            <w:pPr>
              <w:ind w:firstLine="420" w:firstLineChars="200"/>
              <w:rPr>
                <w:rFonts w:hint="eastAsia" w:ascii="宋体" w:hAnsi="宋体"/>
                <w:szCs w:val="21"/>
              </w:rPr>
            </w:pPr>
            <w:r>
              <w:rPr>
                <w:rFonts w:hint="eastAsia" w:ascii="宋体" w:hAnsi="宋体"/>
                <w:szCs w:val="21"/>
              </w:rPr>
              <w:t>日记描述法的</w:t>
            </w:r>
            <w:r>
              <w:rPr>
                <w:rFonts w:hint="eastAsia" w:ascii="宋体" w:hAnsi="宋体"/>
                <w:b/>
                <w:bCs/>
                <w:szCs w:val="21"/>
              </w:rPr>
              <w:t>观察对象</w:t>
            </w:r>
            <w:r>
              <w:rPr>
                <w:rFonts w:hint="eastAsia" w:ascii="宋体" w:hAnsi="宋体"/>
                <w:szCs w:val="21"/>
              </w:rPr>
              <w:t>一般是婴儿和年幼的儿童。</w:t>
            </w:r>
          </w:p>
          <w:p>
            <w:pPr>
              <w:ind w:firstLine="420" w:firstLineChars="200"/>
              <w:rPr>
                <w:rFonts w:hint="eastAsia" w:ascii="宋体" w:hAnsi="宋体"/>
                <w:szCs w:val="21"/>
              </w:rPr>
            </w:pPr>
            <w:r>
              <w:rPr>
                <w:rFonts w:hint="eastAsia" w:ascii="宋体" w:hAnsi="宋体"/>
                <w:szCs w:val="21"/>
              </w:rPr>
              <w:t>（二）类型</w:t>
            </w:r>
          </w:p>
          <w:p>
            <w:pPr>
              <w:ind w:firstLine="420" w:firstLineChars="200"/>
              <w:rPr>
                <w:rFonts w:hint="eastAsia" w:ascii="宋体" w:hAnsi="宋体"/>
                <w:szCs w:val="21"/>
              </w:rPr>
            </w:pPr>
            <w:r>
              <w:rPr>
                <w:rFonts w:hint="eastAsia" w:ascii="宋体" w:hAnsi="宋体"/>
                <w:szCs w:val="21"/>
              </w:rPr>
              <w:t>▷综合式日记</w:t>
            </w:r>
            <w:r>
              <w:rPr>
                <w:rFonts w:hint="eastAsia" w:ascii="宋体" w:hAnsi="宋体"/>
                <w:szCs w:val="21"/>
                <w:lang w:eastAsia="zh-CN"/>
              </w:rPr>
              <w:t>：</w:t>
            </w:r>
            <w:r>
              <w:rPr>
                <w:rFonts w:hint="eastAsia" w:ascii="宋体" w:hAnsi="宋体"/>
                <w:szCs w:val="21"/>
              </w:rPr>
              <w:t>主要记录婴幼儿各方面发展过程中具有里程碑意义的新出现动作或行为现象。</w:t>
            </w:r>
          </w:p>
          <w:p>
            <w:pPr>
              <w:ind w:firstLine="420" w:firstLineChars="200"/>
              <w:rPr>
                <w:rFonts w:hint="eastAsia" w:ascii="宋体" w:hAnsi="宋体"/>
                <w:szCs w:val="21"/>
              </w:rPr>
            </w:pPr>
            <w:r>
              <w:rPr>
                <w:rFonts w:hint="eastAsia" w:ascii="宋体" w:hAnsi="宋体"/>
                <w:szCs w:val="21"/>
              </w:rPr>
              <w:t>▷主体式日记</w:t>
            </w:r>
            <w:r>
              <w:rPr>
                <w:rFonts w:hint="eastAsia" w:ascii="宋体" w:hAnsi="宋体"/>
                <w:szCs w:val="21"/>
                <w:lang w:eastAsia="zh-CN"/>
              </w:rPr>
              <w:t>：</w:t>
            </w:r>
            <w:r>
              <w:rPr>
                <w:rFonts w:hint="eastAsia" w:ascii="宋体" w:hAnsi="宋体"/>
                <w:szCs w:val="21"/>
              </w:rPr>
              <w:t>主要记录儿童语言、认知、社会情绪等特定方面的新进展，如皮亚杰对自己孩子的认知发展日记描述。</w:t>
            </w:r>
          </w:p>
          <w:p>
            <w:pPr>
              <w:ind w:firstLine="422" w:firstLineChars="200"/>
              <w:rPr>
                <w:rFonts w:hint="eastAsia" w:ascii="宋体" w:hAnsi="宋体"/>
                <w:b/>
                <w:bCs/>
                <w:szCs w:val="21"/>
              </w:rPr>
            </w:pPr>
            <w:r>
              <w:rPr>
                <w:rFonts w:hint="eastAsia" w:ascii="宋体" w:hAnsi="宋体"/>
                <w:b/>
                <w:bCs/>
                <w:szCs w:val="21"/>
              </w:rPr>
              <w:t>二、日记描述法的运用</w:t>
            </w:r>
          </w:p>
          <w:p>
            <w:pPr>
              <w:ind w:firstLine="422" w:firstLineChars="200"/>
              <w:rPr>
                <w:rFonts w:hint="eastAsia" w:ascii="宋体" w:hAnsi="宋体"/>
                <w:b/>
                <w:bCs/>
                <w:szCs w:val="21"/>
              </w:rPr>
            </w:pPr>
            <w:r>
              <w:rPr>
                <w:rFonts w:hint="eastAsia" w:ascii="宋体" w:hAnsi="宋体"/>
                <w:b/>
                <w:bCs/>
                <w:szCs w:val="21"/>
              </w:rPr>
              <w:t>三、日记描述法的优缺点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1. 翔实性</w:t>
            </w:r>
          </w:p>
          <w:p>
            <w:pPr>
              <w:ind w:firstLine="420" w:firstLineChars="200"/>
              <w:rPr>
                <w:rFonts w:hint="default" w:ascii="宋体" w:hAnsi="宋体" w:eastAsia="宋体"/>
                <w:szCs w:val="21"/>
                <w:lang w:val="en-US" w:eastAsia="zh-CN"/>
              </w:rPr>
            </w:pPr>
            <w:r>
              <w:rPr>
                <w:rFonts w:hint="eastAsia" w:ascii="宋体" w:hAnsi="宋体"/>
                <w:szCs w:val="21"/>
                <w:lang w:eastAsia="zh-CN"/>
              </w:rPr>
              <w:t>【案例 3-1】</w:t>
            </w:r>
            <w:r>
              <w:rPr>
                <w:rFonts w:hint="eastAsia" w:ascii="宋体" w:hAnsi="宋体"/>
                <w:szCs w:val="21"/>
                <w:lang w:val="en-US" w:eastAsia="zh-CN"/>
              </w:rPr>
              <w:t>详见课件展示</w:t>
            </w:r>
          </w:p>
          <w:p>
            <w:pPr>
              <w:ind w:firstLine="420" w:firstLineChars="200"/>
              <w:rPr>
                <w:rFonts w:hint="eastAsia" w:ascii="宋体" w:hAnsi="宋体"/>
                <w:szCs w:val="21"/>
              </w:rPr>
            </w:pPr>
            <w:r>
              <w:rPr>
                <w:rFonts w:hint="eastAsia" w:ascii="宋体" w:hAnsi="宋体"/>
                <w:szCs w:val="21"/>
              </w:rPr>
              <w:t>2. 全面性</w:t>
            </w:r>
          </w:p>
          <w:p>
            <w:pPr>
              <w:ind w:firstLine="420" w:firstLineChars="200"/>
              <w:rPr>
                <w:rFonts w:hint="eastAsia" w:ascii="宋体" w:hAnsi="宋体"/>
                <w:szCs w:val="21"/>
              </w:rPr>
            </w:pPr>
            <w:r>
              <w:rPr>
                <w:rFonts w:hint="eastAsia" w:ascii="宋体" w:hAnsi="宋体"/>
                <w:szCs w:val="21"/>
                <w:lang w:eastAsia="zh-CN"/>
              </w:rPr>
              <w:t>【案例 3-</w:t>
            </w:r>
            <w:r>
              <w:rPr>
                <w:rFonts w:hint="eastAsia" w:ascii="宋体" w:hAnsi="宋体"/>
                <w:szCs w:val="21"/>
                <w:lang w:val="en-US" w:eastAsia="zh-CN"/>
              </w:rPr>
              <w:t>2</w:t>
            </w:r>
            <w:r>
              <w:rPr>
                <w:rFonts w:hint="eastAsia" w:ascii="宋体" w:hAnsi="宋体"/>
                <w:szCs w:val="21"/>
                <w:lang w:eastAsia="zh-CN"/>
              </w:rPr>
              <w:t>】</w:t>
            </w:r>
            <w:r>
              <w:rPr>
                <w:rFonts w:hint="eastAsia" w:ascii="宋体" w:hAnsi="宋体"/>
                <w:szCs w:val="21"/>
                <w:lang w:val="en-US" w:eastAsia="zh-CN"/>
              </w:rPr>
              <w:t>详见课件展示</w:t>
            </w:r>
          </w:p>
          <w:p>
            <w:pPr>
              <w:ind w:firstLine="420" w:firstLineChars="200"/>
              <w:rPr>
                <w:rFonts w:hint="eastAsia" w:ascii="宋体" w:hAnsi="宋体"/>
                <w:szCs w:val="21"/>
              </w:rPr>
            </w:pPr>
            <w:r>
              <w:rPr>
                <w:rFonts w:hint="eastAsia" w:ascii="宋体" w:hAnsi="宋体"/>
                <w:szCs w:val="21"/>
              </w:rPr>
              <w:t>3. 永久性</w:t>
            </w:r>
          </w:p>
          <w:p>
            <w:pPr>
              <w:ind w:firstLine="420" w:firstLineChars="200"/>
              <w:rPr>
                <w:rFonts w:hint="eastAsia" w:ascii="宋体" w:hAnsi="宋体"/>
                <w:szCs w:val="21"/>
              </w:rPr>
            </w:pPr>
            <w:r>
              <w:rPr>
                <w:rFonts w:hint="eastAsia" w:ascii="宋体" w:hAnsi="宋体"/>
                <w:szCs w:val="21"/>
              </w:rPr>
              <w:t>4. 个别性</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●被观察的儿童往往是研究者自己的子女，即来自较好的家庭条件的孩子，样本缺乏代表性；</w:t>
            </w:r>
          </w:p>
          <w:p>
            <w:pPr>
              <w:ind w:firstLine="420" w:firstLineChars="200"/>
              <w:rPr>
                <w:rFonts w:hint="eastAsia" w:ascii="宋体" w:hAnsi="宋体"/>
                <w:szCs w:val="21"/>
              </w:rPr>
            </w:pPr>
            <w:r>
              <w:rPr>
                <w:rFonts w:hint="eastAsia" w:ascii="宋体" w:hAnsi="宋体"/>
                <w:szCs w:val="21"/>
              </w:rPr>
              <w:t>●观察者是被观察对象的父母，观察和记录过程中易带有主观偏见；</w:t>
            </w:r>
          </w:p>
          <w:p>
            <w:pPr>
              <w:ind w:firstLine="420" w:firstLineChars="200"/>
              <w:rPr>
                <w:rFonts w:hint="eastAsia" w:ascii="宋体" w:hAnsi="宋体"/>
                <w:szCs w:val="21"/>
              </w:rPr>
            </w:pPr>
            <w:r>
              <w:rPr>
                <w:rFonts w:hint="eastAsia" w:ascii="宋体" w:hAnsi="宋体"/>
                <w:szCs w:val="21"/>
              </w:rPr>
              <w:t>●日记往往是对单个个别儿童进行的观察记录，仅根据对少数儿童的观察研究，不容易概括出儿童行为的一般特点；</w:t>
            </w:r>
          </w:p>
          <w:p>
            <w:pPr>
              <w:ind w:firstLine="420" w:firstLineChars="200"/>
              <w:rPr>
                <w:rFonts w:hint="eastAsia" w:ascii="宋体" w:hAnsi="宋体"/>
                <w:szCs w:val="21"/>
              </w:rPr>
            </w:pPr>
            <w:r>
              <w:rPr>
                <w:rFonts w:hint="eastAsia" w:ascii="宋体" w:hAnsi="宋体"/>
                <w:szCs w:val="21"/>
              </w:rPr>
              <w:t>●日记需要长时期持续记录，比较费时费力。</w:t>
            </w:r>
          </w:p>
          <w:p>
            <w:pPr>
              <w:ind w:firstLine="422" w:firstLineChars="200"/>
              <w:rPr>
                <w:rFonts w:hint="eastAsia" w:ascii="宋体" w:hAnsi="宋体"/>
                <w:b/>
                <w:bCs/>
                <w:szCs w:val="21"/>
              </w:rPr>
            </w:pPr>
            <w:r>
              <w:rPr>
                <w:rFonts w:hint="eastAsia" w:ascii="宋体" w:hAnsi="宋体"/>
                <w:b/>
                <w:bCs/>
                <w:szCs w:val="21"/>
              </w:rPr>
              <w:t>四、观察案例与分析</w:t>
            </w:r>
          </w:p>
          <w:p>
            <w:pPr>
              <w:ind w:firstLine="420" w:firstLineChars="200"/>
              <w:rPr>
                <w:rFonts w:hint="eastAsia" w:ascii="宋体" w:hAnsi="宋体"/>
                <w:szCs w:val="21"/>
              </w:rPr>
            </w:pPr>
            <w:r>
              <w:rPr>
                <w:rFonts w:hint="eastAsia" w:ascii="宋体" w:hAnsi="宋体"/>
                <w:szCs w:val="21"/>
              </w:rPr>
              <w:t>表 3-1 为采用日记描述方式观察纪录片《婴儿日记》。</w:t>
            </w:r>
          </w:p>
          <w:p>
            <w:pPr>
              <w:ind w:firstLine="420" w:firstLineChars="200"/>
              <w:jc w:val="center"/>
              <w:rPr>
                <w:rFonts w:hint="eastAsia" w:ascii="楷体" w:hAnsi="楷体" w:eastAsia="楷体" w:cs="楷体"/>
                <w:szCs w:val="21"/>
              </w:rPr>
            </w:pPr>
            <w:r>
              <w:rPr>
                <w:rFonts w:hint="eastAsia" w:ascii="楷体" w:hAnsi="楷体" w:eastAsia="楷体" w:cs="楷体"/>
                <w:szCs w:val="21"/>
              </w:rPr>
              <w:t>表 3-1　日记描述法观察记录案例</w:t>
            </w:r>
          </w:p>
          <w:tbl>
            <w:tblPr>
              <w:tblStyle w:val="17"/>
              <w:tblW w:w="7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Layout w:type="fixed"/>
              <w:tblCellMar>
                <w:top w:w="0" w:type="dxa"/>
                <w:left w:w="108" w:type="dxa"/>
                <w:bottom w:w="0" w:type="dxa"/>
                <w:right w:w="108" w:type="dxa"/>
              </w:tblCellMar>
            </w:tblPr>
            <w:tblGrid>
              <w:gridCol w:w="1104"/>
              <w:gridCol w:w="2560"/>
              <w:gridCol w:w="1832"/>
              <w:gridCol w:w="1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起止时间</w:t>
                  </w:r>
                </w:p>
              </w:tc>
              <w:tc>
                <w:tcPr>
                  <w:tcW w:w="2560"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3 个月到 15 个月</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观察者</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周老师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观察目的</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了解幼儿在成长过程中许多第一次，研究幼儿对新的生存挑战的尝试。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观察对象</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亚历克西斯，男，法国人，出生时皮肤较白，慢慢地皮肤颜色变深，妈妈是白人，爸爸是黑人。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观察记录</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第一次用奶瓶喝奶 时间：3 个月大</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今天，亚历克西斯第一次用奶瓶喝奶，明天他的妈妈就要回去上班了，父亲要练习给孩子喂奶。父亲抱着孩子给他喂奶，亚历克西斯大声哭闹，妈妈把他抱到怀里，亚历克西斯很快就不哭了，安静地喝奶，喝了一会儿，妈妈说：“换你试试。”把亚历克西斯换到爸爸怀里，亚历克西斯又开始哭闹，妈妈又接过他抱在怀里安抚，喂奶。</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第一次站立 时间：10 个月大</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亚历克西斯会到处乱爬，爸爸把他放在客厅的围栏里，亚历克西斯有点不安，两只手抓着栏杆，尝试站立，但没有成功。接着，他一只手紧抓着栏杆，一只手摸索，一只脚卡在栏杆缝里，带着哭腔喘气还是没有成功。爸爸说：“加油，亚历克西斯。”亚历克西斯又抓着栏杆，尝试了还是不行，爸爸说：“我稍微帮你一下。”爸爸托着亚历克西斯的手臂，让他抓住了扶手，亚历克西斯就自己站立起来了，他两只手紧紧地抓着扶手，不时看着脚下，有些害怕。</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3. 吃饭（第一次挑战妈妈的权威） 时间：10 个月大</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亚历克西斯坐在椅子里，手抓着椅子的一角，身体向后转，眼睛往后看，一只脚踩着椅子，躲避妈妈喂饭的勺子，妈妈把他拉回椅子里。一会儿后，亚历克西斯安静地坐在椅子里吃妈妈给他喂的饭，吃完饭后妈妈给他喝水，妈妈让他自己拿着水瓶喝水，亚历克西斯多次把水瓶扔到地上，坐在椅子里上下晃动，嘴里流下口水，妈妈说：“你开始不听话了。”</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4. 第一次走路 时间：11 个月大</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在户外，妈妈拉着小推车，亚历克西斯双手推着小推车，脚步不稳摔倒了，妈妈把他搀起来告诉他轻轻地、轻轻地。亚历克西斯站起来，两只手往前伸，一晃一晃尝试自己走路，妈妈的两只手护在他身体两侧，亚历克西斯走了几步又摔到了，妈妈扶起他，揉揉他的手心，说：“小心，你快要学会走路了，是的，但是你走得太快了，放缓步伐，好吗？慢慢来。”然后抱着他亲了一口。亚历克西斯又站起来，两只手往前伸，尝试走路。他不停地摔倒，又不停地站起来，过了一会儿，他可以一只手扶着篱笆，自己往前行走，走了几步，他的手就放开了篱笆，转身，两只手朝着妈妈张开，向她走过去，在小路上，亚历克西斯抓了几片叶子，自己往前走，身子不太稳，又摔倒了，妈妈抱着他，他又立刻站起来。</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 xml:space="preserve">5. 跑步、第一次踢球、第一次说话 时间：15 个月大 </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在户外足球场，爸爸带着亚历克西斯和狗狗达卡，爸爸踢足球，亚历克西斯在一旁看，之后亚历克西斯自己小步地跑动踢足球，狗把球叼走了，亚历克西斯立刻小步地跑着追赶狗，嘴里发出声音，爸爸把他抱在怀里，说出小狗的名字达卡，亚历克西斯模仿爸爸发声，但说得不清楚，爸爸蹲着重复呼唤“达卡”，亚历克西斯清楚地喊出“达卡”这两个字。小狗把球叼过来，亚历克西斯又开始踢足球，边踢球边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rPr>
                      <w:rFonts w:hint="eastAsia" w:ascii="楷体" w:hAnsi="楷体" w:eastAsia="楷体" w:cs="楷体"/>
                      <w:szCs w:val="21"/>
                      <w:vertAlign w:val="baseline"/>
                    </w:rPr>
                  </w:pPr>
                  <w:r>
                    <w:rPr>
                      <w:rFonts w:hint="eastAsia" w:ascii="楷体" w:hAnsi="楷体" w:eastAsia="楷体" w:cs="楷体"/>
                      <w:szCs w:val="21"/>
                      <w:vertAlign w:val="baseline"/>
                    </w:rPr>
                    <w:t>分析建议</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自从观察以来，幼儿长高了，皮肤颜色逐渐变深，喜欢妈妈的味道和声音，听觉、嗅觉发展了，学会了站立、走路、跑步、说话等，开始有自主性，敢挑战妈妈的权威，动作发展，语言发展得非常迅速。</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提供一些精细动作发展方面，可以引导亚历克西斯尝试搭积木、使用勺子、打开瓶盖等活动。</w:t>
                  </w:r>
                </w:p>
              </w:tc>
            </w:tr>
          </w:tbl>
          <w:p>
            <w:pPr>
              <w:ind w:firstLine="420" w:firstLineChars="200"/>
              <w:rPr>
                <w:rFonts w:hint="eastAsia" w:ascii="宋体" w:hAnsi="宋体"/>
                <w:szCs w:val="21"/>
              </w:rPr>
            </w:pPr>
          </w:p>
          <w:p>
            <w:pPr>
              <w:widowControl/>
              <w:ind w:firstLine="210" w:firstLineChars="100"/>
              <w:jc w:val="left"/>
              <w:rPr>
                <w:rFonts w:asciiTheme="majorEastAsia" w:hAnsiTheme="majorEastAsia" w:eastAsiaTheme="majorEastAsia"/>
                <w:b/>
                <w:szCs w:val="21"/>
              </w:rPr>
            </w:pPr>
            <w:r>
              <w:rPr>
                <w:rFonts w:ascii="宋体" w:hAnsi="宋体"/>
                <w:szCs w:val="21"/>
              </w:rPr>
              <w:t xml:space="preserve">  </w:t>
            </w:r>
            <w:r>
              <w:rPr>
                <w:rFonts w:hint="eastAsia" w:asciiTheme="majorEastAsia" w:hAnsiTheme="majorEastAsia" w:eastAsiaTheme="majorEastAsia"/>
                <w:b/>
                <w:szCs w:val="21"/>
              </w:rPr>
              <w:t>第二节  轶事记录法</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王老师是小（1）班的班主任老师，近来她比较关注班上的玲玲小朋友。因为家庭的溺爱，玲玲从入学以来，在自理能力方面一直比较薄弱。但是，今天王老师欣喜地发现玲玲在午餐时能自己吃饭了，她在记录本上这样写道：“9 月21 日，玲玲入园三周了，今天午餐时，玲玲用右手横向抓握汤匙，能够将饭菜送到自己的嘴里，期间有两次将饭菜洒出掉在桌子上。”</w:t>
            </w:r>
          </w:p>
          <w:p>
            <w:pPr>
              <w:ind w:firstLine="420" w:firstLineChars="200"/>
              <w:rPr>
                <w:rFonts w:hint="eastAsia" w:ascii="宋体" w:hAnsi="宋体"/>
                <w:color w:val="FF0000"/>
                <w:szCs w:val="21"/>
              </w:rPr>
            </w:pPr>
            <w:r>
              <w:rPr>
                <w:rFonts w:hint="eastAsia" w:ascii="宋体" w:hAnsi="宋体"/>
                <w:color w:val="FF0000"/>
                <w:szCs w:val="21"/>
              </w:rPr>
              <w:t>实际上，王老师对于玲玲能自主吃饭这一现象的描述方法，我们把它称为“轶事记录法”，那么，到底轶事记录法是怎样的呢？</w:t>
            </w:r>
          </w:p>
          <w:p>
            <w:pPr>
              <w:ind w:firstLine="422" w:firstLineChars="200"/>
              <w:rPr>
                <w:rFonts w:hint="eastAsia" w:ascii="宋体" w:hAnsi="宋体"/>
                <w:b/>
                <w:bCs/>
                <w:szCs w:val="21"/>
              </w:rPr>
            </w:pPr>
            <w:r>
              <w:rPr>
                <w:rFonts w:hint="eastAsia" w:ascii="宋体" w:hAnsi="宋体"/>
                <w:b/>
                <w:bCs/>
                <w:szCs w:val="21"/>
              </w:rPr>
              <w:t>一、轶事记录法概述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顾名思义，轶事记录法就是观察者将自己感兴趣的，并且认为有价值、有意义的幼儿行为和反应，以及可以表现幼儿个性的行为事件，用叙述性的语言随时记录下来，以供分析幼儿的行为所用。</w:t>
            </w:r>
          </w:p>
          <w:p>
            <w:pPr>
              <w:ind w:firstLine="420" w:firstLineChars="200"/>
              <w:rPr>
                <w:rFonts w:hint="eastAsia" w:ascii="宋体" w:hAnsi="宋体"/>
                <w:szCs w:val="21"/>
              </w:rPr>
            </w:pPr>
            <w:r>
              <w:rPr>
                <w:rFonts w:hint="eastAsia" w:ascii="宋体" w:hAnsi="宋体"/>
                <w:szCs w:val="21"/>
                <w:lang w:eastAsia="zh-CN"/>
              </w:rPr>
              <w:t>【案例 3-</w:t>
            </w:r>
            <w:r>
              <w:rPr>
                <w:rFonts w:hint="eastAsia" w:ascii="宋体" w:hAnsi="宋体"/>
                <w:szCs w:val="21"/>
                <w:lang w:val="en-US" w:eastAsia="zh-CN"/>
              </w:rPr>
              <w:t>3</w:t>
            </w:r>
            <w:r>
              <w:rPr>
                <w:rFonts w:hint="eastAsia" w:ascii="宋体" w:hAnsi="宋体"/>
                <w:szCs w:val="21"/>
                <w:lang w:eastAsia="zh-CN"/>
              </w:rPr>
              <w:t>】</w:t>
            </w:r>
            <w:r>
              <w:rPr>
                <w:rFonts w:hint="eastAsia" w:ascii="宋体" w:hAnsi="宋体"/>
                <w:szCs w:val="21"/>
                <w:lang w:val="en-US" w:eastAsia="zh-CN"/>
              </w:rPr>
              <w:t>详见课件展示</w:t>
            </w:r>
          </w:p>
          <w:p>
            <w:pPr>
              <w:ind w:firstLine="420" w:firstLineChars="200"/>
              <w:rPr>
                <w:rFonts w:hint="eastAsia" w:ascii="宋体" w:hAnsi="宋体"/>
                <w:szCs w:val="21"/>
              </w:rPr>
            </w:pPr>
            <w:r>
              <w:rPr>
                <w:rFonts w:hint="eastAsia" w:ascii="宋体" w:hAnsi="宋体"/>
                <w:szCs w:val="21"/>
              </w:rPr>
              <w:t>（二）特点</w:t>
            </w:r>
          </w:p>
          <w:p>
            <w:pPr>
              <w:ind w:firstLine="420" w:firstLineChars="200"/>
              <w:rPr>
                <w:rFonts w:hint="eastAsia" w:ascii="宋体" w:hAnsi="宋体"/>
                <w:szCs w:val="21"/>
              </w:rPr>
            </w:pPr>
            <w:r>
              <w:rPr>
                <w:rFonts w:hint="eastAsia" w:ascii="宋体" w:hAnsi="宋体"/>
                <w:szCs w:val="21"/>
              </w:rPr>
              <w:t>1. 低结构</w:t>
            </w:r>
          </w:p>
          <w:p>
            <w:pPr>
              <w:ind w:firstLine="420" w:firstLineChars="200"/>
              <w:rPr>
                <w:rFonts w:hint="eastAsia" w:ascii="宋体" w:hAnsi="宋体"/>
                <w:szCs w:val="21"/>
              </w:rPr>
            </w:pPr>
            <w:r>
              <w:rPr>
                <w:rFonts w:hint="eastAsia" w:ascii="宋体" w:hAnsi="宋体"/>
                <w:szCs w:val="21"/>
              </w:rPr>
              <w:t>2. 弹性化</w:t>
            </w:r>
          </w:p>
          <w:p>
            <w:pPr>
              <w:ind w:firstLine="420" w:firstLineChars="200"/>
              <w:rPr>
                <w:rFonts w:hint="eastAsia" w:ascii="宋体" w:hAnsi="宋体"/>
                <w:szCs w:val="21"/>
              </w:rPr>
            </w:pPr>
            <w:r>
              <w:rPr>
                <w:rFonts w:hint="eastAsia" w:ascii="宋体" w:hAnsi="宋体"/>
                <w:szCs w:val="21"/>
              </w:rPr>
              <w:t>（三）适用时机</w:t>
            </w:r>
          </w:p>
          <w:p>
            <w:pPr>
              <w:ind w:firstLine="422" w:firstLineChars="200"/>
              <w:rPr>
                <w:rFonts w:hint="eastAsia" w:ascii="宋体" w:hAnsi="宋体"/>
                <w:szCs w:val="21"/>
              </w:rPr>
            </w:pPr>
            <w:r>
              <w:rPr>
                <w:rFonts w:hint="eastAsia" w:ascii="宋体" w:hAnsi="宋体"/>
                <w:b/>
                <w:bCs/>
                <w:szCs w:val="21"/>
              </w:rPr>
              <w:t>二、轶事记录法的运用</w:t>
            </w:r>
          </w:p>
          <w:p>
            <w:pPr>
              <w:ind w:firstLine="420" w:firstLineChars="200"/>
              <w:rPr>
                <w:rFonts w:hint="eastAsia" w:ascii="宋体" w:hAnsi="宋体"/>
                <w:szCs w:val="21"/>
              </w:rPr>
            </w:pPr>
            <w:r>
              <w:rPr>
                <w:rFonts w:hint="eastAsia" w:ascii="宋体" w:hAnsi="宋体"/>
                <w:szCs w:val="21"/>
              </w:rPr>
              <w:t>（一）客观</w:t>
            </w:r>
          </w:p>
          <w:p>
            <w:pPr>
              <w:ind w:firstLine="420" w:firstLineChars="200"/>
              <w:jc w:val="center"/>
              <w:rPr>
                <w:rFonts w:hint="eastAsia" w:ascii="宋体" w:hAnsi="宋体"/>
                <w:szCs w:val="21"/>
              </w:rPr>
            </w:pPr>
            <w:r>
              <w:drawing>
                <wp:inline distT="0" distB="0" distL="114300" distR="114300">
                  <wp:extent cx="3801110" cy="2862580"/>
                  <wp:effectExtent l="0" t="0" r="8890"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3801110" cy="2862580"/>
                          </a:xfrm>
                          <a:prstGeom prst="rect">
                            <a:avLst/>
                          </a:prstGeom>
                          <a:noFill/>
                          <a:ln>
                            <a:noFill/>
                          </a:ln>
                        </pic:spPr>
                      </pic:pic>
                    </a:graphicData>
                  </a:graphic>
                </wp:inline>
              </w:drawing>
            </w:r>
          </w:p>
          <w:p>
            <w:pPr>
              <w:ind w:firstLine="420" w:firstLineChars="200"/>
              <w:rPr>
                <w:rFonts w:hint="eastAsia" w:ascii="宋体" w:hAnsi="宋体"/>
                <w:szCs w:val="21"/>
              </w:rPr>
            </w:pPr>
            <w:r>
              <w:rPr>
                <w:rFonts w:hint="eastAsia" w:ascii="宋体" w:hAnsi="宋体"/>
                <w:szCs w:val="21"/>
              </w:rPr>
              <w:t>（二）完整</w:t>
            </w:r>
          </w:p>
          <w:p>
            <w:pPr>
              <w:ind w:firstLine="420" w:firstLineChars="200"/>
              <w:jc w:val="center"/>
              <w:rPr>
                <w:rFonts w:hint="eastAsia" w:ascii="宋体" w:hAnsi="宋体"/>
                <w:szCs w:val="21"/>
              </w:rPr>
            </w:pPr>
            <w:r>
              <w:drawing>
                <wp:inline distT="0" distB="0" distL="114300" distR="114300">
                  <wp:extent cx="4224020" cy="1624330"/>
                  <wp:effectExtent l="0" t="0" r="5080" b="139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4224020" cy="1624330"/>
                          </a:xfrm>
                          <a:prstGeom prst="rect">
                            <a:avLst/>
                          </a:prstGeom>
                          <a:noFill/>
                          <a:ln>
                            <a:noFill/>
                          </a:ln>
                        </pic:spPr>
                      </pic:pic>
                    </a:graphicData>
                  </a:graphic>
                </wp:inline>
              </w:drawing>
            </w:r>
          </w:p>
          <w:p>
            <w:pPr>
              <w:ind w:firstLine="422" w:firstLineChars="200"/>
              <w:rPr>
                <w:rFonts w:hint="eastAsia" w:ascii="宋体" w:hAnsi="宋体"/>
                <w:b/>
                <w:bCs/>
                <w:szCs w:val="21"/>
              </w:rPr>
            </w:pPr>
            <w:r>
              <w:rPr>
                <w:rFonts w:hint="eastAsia" w:ascii="宋体" w:hAnsi="宋体"/>
                <w:b/>
                <w:bCs/>
                <w:szCs w:val="21"/>
              </w:rPr>
              <w:t>三、轶事记录法的优缺点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（1）简单而方便，只需教师在发现值得记录的典型行为和事件时将其记录下来即可。</w:t>
            </w:r>
          </w:p>
          <w:p>
            <w:pPr>
              <w:ind w:firstLine="420" w:firstLineChars="200"/>
              <w:rPr>
                <w:rFonts w:hint="eastAsia" w:ascii="宋体" w:hAnsi="宋体"/>
                <w:szCs w:val="21"/>
              </w:rPr>
            </w:pPr>
            <w:r>
              <w:rPr>
                <w:rFonts w:hint="eastAsia" w:ascii="宋体" w:hAnsi="宋体"/>
                <w:szCs w:val="21"/>
              </w:rPr>
              <w:t>（2）可以将幼儿评价置于真实的生活与学习情境之中。</w:t>
            </w:r>
          </w:p>
          <w:p>
            <w:pPr>
              <w:ind w:firstLine="420" w:firstLineChars="200"/>
              <w:rPr>
                <w:rFonts w:hint="eastAsia" w:ascii="宋体" w:hAnsi="宋体"/>
                <w:szCs w:val="21"/>
              </w:rPr>
            </w:pPr>
            <w:r>
              <w:rPr>
                <w:rFonts w:hint="eastAsia" w:ascii="宋体" w:hAnsi="宋体"/>
                <w:szCs w:val="21"/>
              </w:rPr>
              <w:t>（3）能为教师提供有关幼儿发展的翔实信息，有利于对幼儿发展的过去、现在和将来做出较为准确的判断。</w:t>
            </w:r>
          </w:p>
          <w:p>
            <w:pPr>
              <w:ind w:firstLine="420" w:firstLineChars="200"/>
              <w:rPr>
                <w:rFonts w:hint="eastAsia" w:ascii="宋体" w:hAnsi="宋体"/>
                <w:szCs w:val="21"/>
              </w:rPr>
            </w:pPr>
            <w:r>
              <w:rPr>
                <w:rFonts w:hint="eastAsia" w:ascii="宋体" w:hAnsi="宋体"/>
                <w:szCs w:val="21"/>
              </w:rPr>
              <w:t>（4）有助于发现对不同孩子的发展起作用的因素，使教育干预趋向合理和科学。</w:t>
            </w:r>
          </w:p>
          <w:p>
            <w:pPr>
              <w:ind w:firstLine="420" w:firstLineChars="200"/>
              <w:rPr>
                <w:rFonts w:hint="eastAsia" w:ascii="宋体" w:hAnsi="宋体"/>
                <w:szCs w:val="21"/>
              </w:rPr>
            </w:pPr>
            <w:r>
              <w:rPr>
                <w:rFonts w:hint="eastAsia" w:ascii="宋体" w:hAnsi="宋体"/>
                <w:szCs w:val="21"/>
              </w:rPr>
              <w:t>（5）可以为教师与继任教师和家长的交流奠定良好的基础。</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首先，轶事记录法容易受偏见影响而选择所记录的行为。</w:t>
            </w:r>
          </w:p>
          <w:p>
            <w:pPr>
              <w:ind w:firstLine="420" w:firstLineChars="200"/>
              <w:rPr>
                <w:rFonts w:hint="eastAsia" w:ascii="宋体" w:hAnsi="宋体"/>
                <w:szCs w:val="21"/>
              </w:rPr>
            </w:pPr>
            <w:r>
              <w:rPr>
                <w:rFonts w:hint="eastAsia" w:ascii="宋体" w:hAnsi="宋体"/>
                <w:szCs w:val="21"/>
              </w:rPr>
              <w:t>其次，轶事记录法在记录时运用文字描述，记录语句较为简练。</w:t>
            </w:r>
          </w:p>
          <w:p>
            <w:pPr>
              <w:ind w:firstLine="422" w:firstLineChars="200"/>
              <w:rPr>
                <w:rFonts w:hint="eastAsia" w:ascii="宋体" w:hAnsi="宋体"/>
                <w:b/>
                <w:bCs/>
                <w:szCs w:val="21"/>
                <w:highlight w:val="yellow"/>
              </w:rPr>
            </w:pPr>
            <w:r>
              <w:rPr>
                <w:rFonts w:hint="eastAsia" w:ascii="宋体" w:hAnsi="宋体"/>
                <w:b/>
                <w:bCs/>
                <w:szCs w:val="21"/>
                <w:highlight w:val="yellow"/>
              </w:rPr>
              <w:t>例如：</w:t>
            </w:r>
          </w:p>
          <w:p>
            <w:pPr>
              <w:ind w:firstLine="420" w:firstLineChars="200"/>
              <w:rPr>
                <w:rFonts w:hint="eastAsia" w:ascii="楷体" w:hAnsi="楷体" w:eastAsia="楷体" w:cs="楷体"/>
                <w:szCs w:val="21"/>
                <w:highlight w:val="yellow"/>
              </w:rPr>
            </w:pPr>
            <w:r>
              <w:rPr>
                <w:rFonts w:hint="eastAsia" w:ascii="楷体" w:hAnsi="楷体" w:eastAsia="楷体" w:cs="楷体"/>
                <w:szCs w:val="21"/>
                <w:highlight w:val="yellow"/>
              </w:rPr>
              <w:t>晨晨在和玲玲玩，他们玩了一会儿就吵起来了。</w:t>
            </w:r>
          </w:p>
          <w:p>
            <w:pPr>
              <w:ind w:firstLine="420" w:firstLineChars="200"/>
              <w:rPr>
                <w:rFonts w:hint="eastAsia" w:ascii="宋体" w:hAnsi="宋体"/>
                <w:szCs w:val="21"/>
                <w:highlight w:val="yellow"/>
              </w:rPr>
            </w:pPr>
            <w:r>
              <w:rPr>
                <w:rFonts w:hint="eastAsia" w:ascii="宋体" w:hAnsi="宋体"/>
                <w:szCs w:val="21"/>
                <w:highlight w:val="yellow"/>
              </w:rPr>
              <w:t>以上这段观察记录，无法了解晨晨和玲玲在什么情况下玩（时间、地点、情境），玩的内容性质以及争吵的原因。</w:t>
            </w:r>
          </w:p>
          <w:p>
            <w:pPr>
              <w:ind w:firstLine="422" w:firstLineChars="200"/>
              <w:rPr>
                <w:rFonts w:hint="eastAsia" w:ascii="宋体" w:hAnsi="宋体"/>
                <w:b/>
                <w:bCs/>
                <w:szCs w:val="21"/>
              </w:rPr>
            </w:pPr>
            <w:r>
              <w:rPr>
                <w:rFonts w:hint="eastAsia" w:ascii="宋体" w:hAnsi="宋体"/>
                <w:b/>
                <w:bCs/>
                <w:szCs w:val="21"/>
              </w:rPr>
              <w:t>四、观察案例与分析</w:t>
            </w:r>
          </w:p>
          <w:p>
            <w:pPr>
              <w:ind w:firstLine="420" w:firstLineChars="200"/>
              <w:jc w:val="center"/>
              <w:rPr>
                <w:rFonts w:hint="eastAsia" w:ascii="宋体" w:hAnsi="宋体"/>
                <w:b/>
                <w:bCs/>
                <w:szCs w:val="21"/>
              </w:rPr>
            </w:pPr>
            <w:r>
              <w:rPr>
                <w:rFonts w:hint="eastAsia" w:ascii="宋体" w:hAnsi="宋体"/>
                <w:b w:val="0"/>
                <w:bCs w:val="0"/>
                <w:szCs w:val="21"/>
              </w:rPr>
              <w:t>表 3-6　轶事纪录法观察记录案例</w:t>
            </w:r>
          </w:p>
          <w:p>
            <w:pPr>
              <w:ind w:firstLine="422" w:firstLineChars="200"/>
              <w:rPr>
                <w:rFonts w:hint="eastAsia" w:ascii="宋体" w:hAnsi="宋体"/>
                <w:b/>
                <w:bCs/>
                <w:szCs w:val="21"/>
              </w:rPr>
            </w:pPr>
          </w:p>
          <w:tbl>
            <w:tblPr>
              <w:tblStyle w:val="17"/>
              <w:tblW w:w="7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Layout w:type="fixed"/>
              <w:tblCellMar>
                <w:top w:w="0" w:type="dxa"/>
                <w:left w:w="108" w:type="dxa"/>
                <w:bottom w:w="0" w:type="dxa"/>
                <w:right w:w="108" w:type="dxa"/>
              </w:tblCellMar>
            </w:tblPr>
            <w:tblGrid>
              <w:gridCol w:w="1104"/>
              <w:gridCol w:w="2560"/>
              <w:gridCol w:w="1832"/>
              <w:gridCol w:w="1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观察时间</w:t>
                  </w:r>
                </w:p>
              </w:tc>
              <w:tc>
                <w:tcPr>
                  <w:tcW w:w="2560"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3 月 6 日 12：20</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观察者</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观察情境</w:t>
                  </w:r>
                </w:p>
              </w:tc>
              <w:tc>
                <w:tcPr>
                  <w:tcW w:w="2560"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户外活动后，小朋友自觉排队如厕</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观察对象</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宸宸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轶事描述</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户外活动回来后，小朋友们在排队如厕，而宸宸独自一人跑去洗手。我轻轻走过去，摸了摸她的头说：“这么快就洗手了？等会儿小便后不是又脏了吗？我们先小便好不好啊？”宸宸：“谁说我有尿了？”过一会儿，教室里传来了一阵阵吵闹声，我闻声走了过去。小雨说：“你看，你又尿到裤子里了。”高川说：“老师说了，不能憋尿的，你怎么又这样啊！”说完就大叫一声：“老师，宸宸又尿裤子了。”我刚好走到宸宸身边，连忙说：“宸宸是不小心的吧！来，老师带你去换裤子。”我带她走到书包柜前，趁没有人的机会小声问她：“宸宸，你刚才不是说没有尿吗？怎么又尿裤子了？”她满不在乎地说：“没事的，在家我也是这样上厕所的，湿了就换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分析</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宸宸受家庭的影响有不良的如厕习惯，对于尿裤子的行为习以为常，不会正确地如厕，缺少来自家庭的正确引导，其生活自理能力需要提升。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策略建议</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家园合作，共同引导宸宸学习并坚持正确的如厕方法。</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对于宸宸愿意学习如厕的行为，不论幼儿做得好坏都给予适当的肯定，不因做不好或做得慢而包办代替，以免剥夺她发展自理能力的机会。</w:t>
                  </w:r>
                </w:p>
              </w:tc>
            </w:tr>
          </w:tbl>
          <w:p>
            <w:pPr>
              <w:ind w:firstLine="420" w:firstLineChars="200"/>
              <w:rPr>
                <w:rFonts w:hint="eastAsia" w:ascii="宋体" w:hAnsi="宋体" w:eastAsia="宋体"/>
                <w:szCs w:val="21"/>
                <w:lang w:val="en-US" w:eastAsia="zh-CN"/>
              </w:rPr>
            </w:pPr>
            <w:r>
              <w:rPr>
                <w:rFonts w:hint="eastAsia" w:ascii="宋体" w:hAnsi="宋体"/>
                <w:szCs w:val="21"/>
                <w:lang w:val="en-US" w:eastAsia="zh-CN"/>
              </w:rPr>
              <w:t>分析：在轶事记录法中，那些行为比较特殊的幼儿被记录的机会可能比较多，而一般幼儿如出现比较突出的行为时，也可能是轶事记录的主角。在上述案例中，宸宸出现了不同于其他小朋友的行为（独自一人跑去洗手），由此而引发了教师的注意，宸宸成为记录的主角。同时，通过这个案例我们可以看出，在进行轶事记录时，要注意确保所记录的信息客观、完整。</w:t>
            </w:r>
          </w:p>
          <w:p>
            <w:pPr>
              <w:ind w:firstLine="420" w:firstLineChars="200"/>
              <w:rPr>
                <w:rFonts w:hint="eastAsia" w:ascii="宋体" w:hAnsi="宋体"/>
                <w:szCs w:val="21"/>
              </w:rPr>
            </w:pPr>
          </w:p>
          <w:p>
            <w:pPr>
              <w:widowControl/>
              <w:ind w:firstLine="210" w:firstLineChars="100"/>
              <w:jc w:val="left"/>
              <w:rPr>
                <w:rFonts w:ascii="宋体" w:hAnsi="宋体"/>
                <w:szCs w:val="21"/>
              </w:rPr>
            </w:pPr>
            <w:r>
              <w:rPr>
                <w:rFonts w:ascii="宋体" w:hAnsi="宋体"/>
                <w:szCs w:val="21"/>
              </w:rPr>
              <w:t xml:space="preserve">  </w:t>
            </w:r>
            <w:r>
              <w:rPr>
                <w:rFonts w:hint="eastAsia" w:asciiTheme="majorEastAsia" w:hAnsiTheme="majorEastAsia" w:eastAsiaTheme="majorEastAsia"/>
                <w:b/>
                <w:szCs w:val="21"/>
              </w:rPr>
              <w:t xml:space="preserve">第三节  实况详录法   </w:t>
            </w:r>
            <w:r>
              <w:rPr>
                <w:rFonts w:hint="eastAsia" w:ascii="宋体" w:hAnsi="宋体"/>
                <w:szCs w:val="21"/>
              </w:rPr>
              <w:t xml:space="preserve">      </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新入职的张老师在翻看学习李老师的观察记录时，发现有下面一段描述，引起了她的兴趣。</w:t>
            </w:r>
          </w:p>
          <w:p>
            <w:pPr>
              <w:ind w:firstLine="420" w:firstLineChars="200"/>
              <w:rPr>
                <w:rFonts w:hint="eastAsia" w:ascii="宋体" w:hAnsi="宋体"/>
                <w:szCs w:val="21"/>
              </w:rPr>
            </w:pPr>
            <w:r>
              <w:rPr>
                <w:rFonts w:hint="eastAsia" w:ascii="宋体" w:hAnsi="宋体"/>
                <w:szCs w:val="21"/>
              </w:rPr>
              <w:t>小兰和其他孩子们一起坐在桌边小椅子上吃着早餐的糕点。“啊，啪。”她对薛老师说道。薛老师肯定地说：“你要喝水，我把水拿给你。”薛老师用一块毛巾帮她擦干净黏糊糊的手。她配合着薛老师的动作，并发出声音。“好了，我得给你拿水了。”小兰环顾四周其他孩子，她的身体放松，目光平和。“薛老师，薛老师。”当薛老师带着另一个孩子离开桌边走向餐厅另一端时她叫道。小兰僵坐着开始吮吸手指，她轻声尖叫挥舞着手，并对走回来但并没有带水的薛老师发出粗哑的声音。“你听起来像一只小老虎。”薛老师边笑边说。小兰也笑了。随后她用手敲击着桌子并说道：“哦，哦。”桌边另两个小朋友也开始敲击了。这时，在他们敲击时离开的薛老师再次折返，并带了一小杯水给小兰，她很小心地用双手捧着杯子大口喝下。</w:t>
            </w:r>
          </w:p>
          <w:p>
            <w:pPr>
              <w:ind w:firstLine="420" w:firstLineChars="200"/>
              <w:rPr>
                <w:rFonts w:hint="eastAsia" w:ascii="宋体" w:hAnsi="宋体"/>
                <w:color w:val="FF0000"/>
                <w:szCs w:val="21"/>
              </w:rPr>
            </w:pPr>
            <w:r>
              <w:rPr>
                <w:rFonts w:hint="eastAsia" w:ascii="宋体" w:hAnsi="宋体"/>
                <w:color w:val="FF0000"/>
                <w:szCs w:val="21"/>
              </w:rPr>
              <w:t>张老师看完这段描述，感觉就像一部电影的片段在面前闪过，小兰的每个动作都历历在目。张老师很疑惑，李老师采用的是什么观察记录方法呢？</w:t>
            </w:r>
          </w:p>
          <w:p>
            <w:pPr>
              <w:ind w:firstLine="422" w:firstLineChars="200"/>
              <w:rPr>
                <w:rFonts w:hint="eastAsia" w:ascii="宋体" w:hAnsi="宋体"/>
                <w:b/>
                <w:bCs/>
                <w:szCs w:val="21"/>
              </w:rPr>
            </w:pPr>
            <w:r>
              <w:rPr>
                <w:rFonts w:hint="eastAsia" w:ascii="宋体" w:hAnsi="宋体"/>
                <w:b/>
                <w:bCs/>
                <w:szCs w:val="21"/>
              </w:rPr>
              <w:t>一、实况详录法概述</w:t>
            </w:r>
          </w:p>
          <w:p>
            <w:pPr>
              <w:ind w:firstLine="420" w:firstLineChars="200"/>
              <w:rPr>
                <w:rFonts w:hint="eastAsia" w:ascii="宋体" w:hAnsi="宋体"/>
                <w:szCs w:val="21"/>
              </w:rPr>
            </w:pPr>
            <w:r>
              <w:rPr>
                <w:rFonts w:hint="eastAsia" w:ascii="宋体" w:hAnsi="宋体"/>
                <w:szCs w:val="21"/>
              </w:rPr>
              <w:t>实况详录法是观察者在一段时间内（如一个小时或半天，甚至更长的时间内）连续地、尽可能详尽地记录被观察对象所有的行为动作表现，而后进行分析的一种方法。</w:t>
            </w:r>
          </w:p>
          <w:p>
            <w:pPr>
              <w:ind w:firstLine="422" w:firstLineChars="200"/>
              <w:rPr>
                <w:rFonts w:hint="eastAsia" w:ascii="宋体" w:hAnsi="宋体"/>
                <w:b/>
                <w:bCs/>
                <w:szCs w:val="21"/>
              </w:rPr>
            </w:pPr>
            <w:r>
              <w:rPr>
                <w:rFonts w:hint="eastAsia" w:ascii="宋体" w:hAnsi="宋体"/>
                <w:b/>
                <w:bCs/>
                <w:szCs w:val="21"/>
              </w:rPr>
              <w:t>二、实况详录法的运用</w:t>
            </w:r>
          </w:p>
          <w:p>
            <w:pPr>
              <w:ind w:firstLine="420" w:firstLineChars="200"/>
              <w:rPr>
                <w:rFonts w:hint="eastAsia" w:ascii="宋体" w:hAnsi="宋体"/>
                <w:szCs w:val="21"/>
              </w:rPr>
            </w:pPr>
            <w:r>
              <w:rPr>
                <w:rFonts w:hint="eastAsia" w:ascii="宋体" w:hAnsi="宋体"/>
                <w:szCs w:val="21"/>
              </w:rPr>
              <w:t>（一）观察准备</w:t>
            </w:r>
          </w:p>
          <w:p>
            <w:pPr>
              <w:ind w:firstLine="420" w:firstLineChars="200"/>
              <w:rPr>
                <w:rFonts w:hint="eastAsia" w:ascii="宋体" w:hAnsi="宋体"/>
                <w:szCs w:val="21"/>
              </w:rPr>
            </w:pPr>
            <w:r>
              <w:rPr>
                <w:rFonts w:hint="eastAsia" w:ascii="宋体" w:hAnsi="宋体"/>
                <w:szCs w:val="21"/>
              </w:rPr>
              <w:t>（二）明确观察目的</w:t>
            </w:r>
          </w:p>
          <w:p>
            <w:pPr>
              <w:ind w:firstLine="420" w:firstLineChars="200"/>
              <w:rPr>
                <w:rFonts w:hint="eastAsia" w:ascii="宋体" w:hAnsi="宋体"/>
                <w:szCs w:val="21"/>
              </w:rPr>
            </w:pPr>
            <w:r>
              <w:rPr>
                <w:rFonts w:hint="eastAsia" w:ascii="宋体" w:hAnsi="宋体"/>
                <w:szCs w:val="21"/>
              </w:rPr>
              <w:t>（三）记录观察对象、时间</w:t>
            </w:r>
          </w:p>
          <w:p>
            <w:pPr>
              <w:ind w:firstLine="420" w:firstLineChars="200"/>
              <w:rPr>
                <w:rFonts w:hint="eastAsia" w:ascii="宋体" w:hAnsi="宋体"/>
                <w:szCs w:val="21"/>
              </w:rPr>
            </w:pPr>
            <w:r>
              <w:rPr>
                <w:rFonts w:hint="eastAsia" w:ascii="宋体" w:hAnsi="宋体"/>
                <w:szCs w:val="21"/>
              </w:rPr>
              <w:t>（四）记录观察环境</w:t>
            </w:r>
          </w:p>
          <w:p>
            <w:pPr>
              <w:ind w:firstLine="420" w:firstLineChars="200"/>
              <w:rPr>
                <w:rFonts w:hint="eastAsia" w:ascii="宋体" w:hAnsi="宋体"/>
                <w:szCs w:val="21"/>
              </w:rPr>
            </w:pPr>
            <w:r>
              <w:rPr>
                <w:rFonts w:hint="eastAsia" w:ascii="宋体" w:hAnsi="宋体"/>
                <w:szCs w:val="21"/>
              </w:rPr>
              <w:t>（五）记录观察内容</w:t>
            </w:r>
          </w:p>
          <w:p>
            <w:pPr>
              <w:ind w:firstLine="420" w:firstLineChars="200"/>
              <w:rPr>
                <w:rFonts w:hint="eastAsia" w:ascii="宋体" w:hAnsi="宋体"/>
                <w:szCs w:val="21"/>
              </w:rPr>
            </w:pPr>
            <w:r>
              <w:drawing>
                <wp:inline distT="0" distB="0" distL="114300" distR="114300">
                  <wp:extent cx="4198620" cy="1273810"/>
                  <wp:effectExtent l="0" t="0" r="1143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4198620" cy="1273810"/>
                          </a:xfrm>
                          <a:prstGeom prst="rect">
                            <a:avLst/>
                          </a:prstGeom>
                          <a:noFill/>
                          <a:ln>
                            <a:noFill/>
                          </a:ln>
                        </pic:spPr>
                      </pic:pic>
                    </a:graphicData>
                  </a:graphic>
                </wp:inline>
              </w:drawing>
            </w:r>
          </w:p>
          <w:p>
            <w:pPr>
              <w:ind w:firstLine="422" w:firstLineChars="200"/>
              <w:rPr>
                <w:rFonts w:hint="eastAsia" w:ascii="宋体" w:hAnsi="宋体"/>
                <w:b/>
                <w:bCs/>
                <w:szCs w:val="21"/>
              </w:rPr>
            </w:pPr>
            <w:r>
              <w:rPr>
                <w:rFonts w:hint="eastAsia" w:ascii="宋体" w:hAnsi="宋体"/>
                <w:b/>
                <w:bCs/>
                <w:szCs w:val="21"/>
              </w:rPr>
              <w:t>三、实况详录法的优缺点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1. 开放性和非选择性</w:t>
            </w:r>
          </w:p>
          <w:p>
            <w:pPr>
              <w:ind w:firstLine="420" w:firstLineChars="200"/>
              <w:rPr>
                <w:rFonts w:hint="eastAsia" w:ascii="宋体" w:hAnsi="宋体"/>
                <w:szCs w:val="21"/>
              </w:rPr>
            </w:pPr>
            <w:r>
              <w:rPr>
                <w:rFonts w:hint="eastAsia" w:ascii="宋体" w:hAnsi="宋体"/>
                <w:szCs w:val="21"/>
              </w:rPr>
              <w:t>2. 持久性</w:t>
            </w:r>
          </w:p>
          <w:p>
            <w:pPr>
              <w:ind w:firstLine="420" w:firstLineChars="200"/>
              <w:rPr>
                <w:rFonts w:hint="eastAsia" w:ascii="宋体" w:hAnsi="宋体"/>
                <w:szCs w:val="21"/>
              </w:rPr>
            </w:pPr>
            <w:r>
              <w:rPr>
                <w:rFonts w:hint="eastAsia" w:ascii="宋体" w:hAnsi="宋体"/>
                <w:szCs w:val="21"/>
              </w:rPr>
              <w:t>3. 简单性</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首先，实况详录法要求详尽记录，观察者会花费许多精力和时间毫无省略地记录被观察者的每一个动作、表情、语言。</w:t>
            </w:r>
          </w:p>
          <w:p>
            <w:pPr>
              <w:ind w:firstLine="420" w:firstLineChars="200"/>
              <w:rPr>
                <w:rFonts w:hint="eastAsia" w:ascii="宋体" w:hAnsi="宋体"/>
                <w:szCs w:val="21"/>
              </w:rPr>
            </w:pPr>
            <w:r>
              <w:rPr>
                <w:rFonts w:hint="eastAsia" w:ascii="宋体" w:hAnsi="宋体"/>
                <w:szCs w:val="21"/>
              </w:rPr>
              <w:t>其次，以人工记录方式实现的实况详录法对观察记录者的观察能力和文字表达能力有一定的要求。</w:t>
            </w:r>
          </w:p>
          <w:p>
            <w:pPr>
              <w:ind w:firstLine="420" w:firstLineChars="200"/>
              <w:rPr>
                <w:rFonts w:hint="eastAsia" w:ascii="宋体" w:hAnsi="宋体"/>
                <w:szCs w:val="21"/>
              </w:rPr>
            </w:pPr>
            <w:r>
              <w:rPr>
                <w:rFonts w:hint="eastAsia" w:ascii="宋体" w:hAnsi="宋体"/>
                <w:szCs w:val="21"/>
              </w:rPr>
              <w:t>最后，教师在使用实况详录法时常常遇到的另一难题则是，不知如何处理所搜集的资料。</w:t>
            </w:r>
          </w:p>
          <w:p>
            <w:pPr>
              <w:ind w:firstLine="422" w:firstLineChars="200"/>
              <w:rPr>
                <w:rFonts w:hint="eastAsia" w:ascii="宋体" w:hAnsi="宋体"/>
                <w:szCs w:val="21"/>
              </w:rPr>
            </w:pPr>
            <w:r>
              <w:rPr>
                <w:rFonts w:hint="eastAsia" w:ascii="宋体" w:hAnsi="宋体"/>
                <w:b/>
                <w:bCs/>
                <w:szCs w:val="21"/>
              </w:rPr>
              <w:t>四、观察案例与分析</w:t>
            </w:r>
          </w:p>
          <w:p>
            <w:pPr>
              <w:ind w:firstLine="420" w:firstLineChars="200"/>
              <w:jc w:val="center"/>
              <w:rPr>
                <w:rFonts w:hint="eastAsia" w:ascii="宋体" w:hAnsi="宋体"/>
                <w:szCs w:val="21"/>
              </w:rPr>
            </w:pPr>
            <w:r>
              <w:rPr>
                <w:rFonts w:hint="eastAsia" w:ascii="楷体" w:hAnsi="楷体" w:eastAsia="楷体" w:cs="楷体"/>
                <w:szCs w:val="21"/>
              </w:rPr>
              <w:t>表 3-8　实况详录法观察记录案例</w:t>
            </w:r>
          </w:p>
          <w:tbl>
            <w:tblPr>
              <w:tblStyle w:val="17"/>
              <w:tblW w:w="7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Layout w:type="fixed"/>
              <w:tblCellMar>
                <w:top w:w="0" w:type="dxa"/>
                <w:left w:w="108" w:type="dxa"/>
                <w:bottom w:w="0" w:type="dxa"/>
                <w:right w:w="108" w:type="dxa"/>
              </w:tblCellMar>
            </w:tblPr>
            <w:tblGrid>
              <w:gridCol w:w="1104"/>
              <w:gridCol w:w="3427"/>
              <w:gridCol w:w="1131"/>
              <w:gridCol w:w="16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rPr>
                <w:trHeight w:val="90" w:hRule="atLeast"/>
              </w:trPr>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时间</w:t>
                  </w:r>
                </w:p>
              </w:tc>
              <w:tc>
                <w:tcPr>
                  <w:tcW w:w="3427"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2015 年 9 月 20 日上午 9：00—9：15</w:t>
                  </w:r>
                </w:p>
              </w:tc>
              <w:tc>
                <w:tcPr>
                  <w:tcW w:w="1131"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观察者</w:t>
                  </w:r>
                </w:p>
              </w:tc>
              <w:tc>
                <w:tcPr>
                  <w:tcW w:w="1666"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大（1）班 黄老师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观察对象</w:t>
                  </w:r>
                </w:p>
              </w:tc>
              <w:tc>
                <w:tcPr>
                  <w:tcW w:w="6224" w:type="dxa"/>
                  <w:gridSpan w:val="3"/>
                  <w:shd w:val="clear" w:color="auto" w:fill="F1F1F1" w:themeFill="background1" w:themeFillShade="F2"/>
                </w:tcPr>
                <w:p>
                  <w:pPr>
                    <w:jc w:val="left"/>
                    <w:rPr>
                      <w:rFonts w:hint="eastAsia" w:ascii="楷体" w:hAnsi="楷体" w:eastAsia="楷体" w:cs="楷体"/>
                      <w:szCs w:val="21"/>
                      <w:vertAlign w:val="baseline"/>
                    </w:rPr>
                  </w:pPr>
                  <w:r>
                    <w:rPr>
                      <w:rFonts w:hint="eastAsia" w:ascii="楷体" w:hAnsi="楷体" w:eastAsia="楷体" w:cs="楷体"/>
                      <w:szCs w:val="21"/>
                      <w:vertAlign w:val="baseline"/>
                    </w:rPr>
                    <w:t>范范（女，5 岁 8 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观察目的</w:t>
                  </w:r>
                </w:p>
              </w:tc>
              <w:tc>
                <w:tcPr>
                  <w:tcW w:w="6224" w:type="dxa"/>
                  <w:gridSpan w:val="3"/>
                  <w:shd w:val="clear" w:color="auto" w:fill="F1F1F1" w:themeFill="background1" w:themeFillShade="F2"/>
                </w:tcPr>
                <w:p>
                  <w:pPr>
                    <w:jc w:val="left"/>
                    <w:rPr>
                      <w:rFonts w:hint="eastAsia" w:ascii="楷体" w:hAnsi="楷体" w:eastAsia="楷体" w:cs="楷体"/>
                      <w:szCs w:val="21"/>
                      <w:vertAlign w:val="baseline"/>
                    </w:rPr>
                  </w:pPr>
                  <w:r>
                    <w:rPr>
                      <w:rFonts w:hint="eastAsia" w:ascii="楷体" w:hAnsi="楷体" w:eastAsia="楷体" w:cs="楷体"/>
                      <w:szCs w:val="21"/>
                      <w:vertAlign w:val="baseline"/>
                    </w:rPr>
                    <w:t>在自由活动时的表现，是否能与其他幼儿互动。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观察情境</w:t>
                  </w:r>
                </w:p>
              </w:tc>
              <w:tc>
                <w:tcPr>
                  <w:tcW w:w="6224" w:type="dxa"/>
                  <w:gridSpan w:val="3"/>
                  <w:shd w:val="clear" w:color="auto" w:fill="F1F1F1" w:themeFill="background1" w:themeFillShade="F2"/>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幼儿开始各自自由游戏，范范刚入园在幼儿园教室内加入游戏。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gridSpan w:val="2"/>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观察记录</w:t>
                  </w:r>
                </w:p>
              </w:tc>
              <w:tc>
                <w:tcPr>
                  <w:tcW w:w="2797" w:type="dxa"/>
                  <w:gridSpan w:val="2"/>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9：00—9：03</w:t>
                  </w:r>
                </w:p>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范范大约迟到了 35 分钟，她将外套挂在衣橱后，就站在活动室门口四处张望。她动也不动，只是迅速地移动目光，看着其他的幼儿活动，大约有半分钟之久。</w:t>
                  </w:r>
                </w:p>
              </w:tc>
              <w:tc>
                <w:tcPr>
                  <w:tcW w:w="2797"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范范看起来很害羞，几近退缩，从一进园她似乎就不情愿参与活动，也许是她根本不想上幼儿园。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9：03—9：08</w:t>
                  </w:r>
                </w:p>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范范向教室角落里的图书角走去。她走得很慢，每走一步都要用右脚尖在地上刮一下，这样走了 2 米远。她经过一张桌子，有 2 个小朋友在拼图片，她没有跟他们搭腔。现在，她加快脚步向放有几本图书的桌子走去。玲玲、乐乐和冬冬正坐在桌子边，乐乐与冬冬一起在看一本书，玲玲望着他们。范范没有对他们说话，便坐下了。</w:t>
                  </w:r>
                </w:p>
              </w:tc>
              <w:tc>
                <w:tcPr>
                  <w:tcW w:w="2797"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范范看起来仍然犹豫不定，她的动作看上去甚至有些局促。她走得慢，好像对自己没信心，不确定自己与其他孩子的关系以及自己与所处环境的关系。她好像很难决定自己要做什么，她没有任何交流，不向任何孩子发起交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9：08—9：13</w:t>
                  </w:r>
                </w:p>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乐乐和冬冬都没与范范打招呼，只有玲玲说：“范范，你和我一起来念书好吗？”范范抬起头，轻轻地说：“我不知道怎么念书。”玲玲答道：“我们可以光看图画嘛。”范范的眼睛望着积木区，看也不看玲玲，说：“好吧。”</w:t>
                  </w:r>
                </w:p>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玲玲和范范一起走到书架前，范范拿起一本书，慢慢地翻着。玲玲取回一本书，说：“我喜欢这本，我们来看这本吧。”范范只是点点头。玲玲靠近范范坐下，但范范却往边上移了移，使她们之间隔开了一点距离。</w:t>
                  </w:r>
                </w:p>
              </w:tc>
              <w:tc>
                <w:tcPr>
                  <w:tcW w:w="2797"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玲玲愿意与范范交往，但范范的交往意愿不强，尽管范范看起来缺乏热情，但玲玲还是坚持与她玩，范范注意力不集中。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9：13—9：15</w:t>
                  </w:r>
                </w:p>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乐乐抬起头来说：“嘿！你们俩在干吗？”玲玲把头抬了抬，说：“不用管，我们忙着呢。”范范却一言不发，站起身来，慢吞吞地向积木区走去。</w:t>
                  </w:r>
                </w:p>
              </w:tc>
              <w:tc>
                <w:tcPr>
                  <w:tcW w:w="2797" w:type="dxa"/>
                  <w:gridSpan w:val="2"/>
                  <w:shd w:val="clear" w:color="auto" w:fill="F1F1F1" w:themeFill="background1" w:themeFillShade="F2"/>
                </w:tcPr>
                <w:p>
                  <w:pPr>
                    <w:ind w:firstLine="420" w:firstLineChars="200"/>
                    <w:jc w:val="left"/>
                    <w:rPr>
                      <w:rFonts w:hint="eastAsia" w:ascii="楷体" w:hAnsi="楷体" w:eastAsia="楷体" w:cs="楷体"/>
                      <w:szCs w:val="21"/>
                      <w:vertAlign w:val="baseline"/>
                    </w:rPr>
                  </w:pPr>
                  <w:r>
                    <w:rPr>
                      <w:rFonts w:hint="eastAsia" w:ascii="楷体" w:hAnsi="楷体" w:eastAsia="楷体" w:cs="楷体"/>
                      <w:szCs w:val="21"/>
                      <w:vertAlign w:val="baseline"/>
                    </w:rPr>
                    <w:t>玲玲的社会性发展更好，交往能力较强。范范今天情绪较为低落，不确定自己要做什么。</w:t>
                  </w:r>
                </w:p>
              </w:tc>
            </w:tr>
          </w:tbl>
          <w:p>
            <w:pPr>
              <w:ind w:firstLine="420" w:firstLineChars="200"/>
              <w:rPr>
                <w:rFonts w:hint="eastAsia"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描述观察法包括日记描述法、轶事记录法和实况详录法三种。日记描述法运用如同写日记的方法，对幼儿的行为进行观察和记录。它是一个纵向的记录，需要对观察对象进行长期的跟踪观察，记录新的发展或新的行为。轶事记录法是观察者将自己感兴趣的，并且认为有价值、有意义的幼儿行为和反应，以及可以表现幼儿个性的行为事件，用叙述性的语言随时记录下来，供分析幼儿的行为所用。实况详录法是观察者在一段时间内（如一个小时或半天，甚至更长的时间内）连续地、尽可能详尽地记录被观察对象所有的行为、动作和表现的一种方法，其目的是无选择地记录被研究行为或现象系列中的全部细节，以获得对这些行为或现象的详细、客观的描述。</w:t>
            </w:r>
          </w:p>
          <w:p>
            <w:pPr>
              <w:ind w:firstLine="420" w:firstLineChars="200"/>
              <w:rPr>
                <w:rFonts w:hint="eastAsia" w:ascii="宋体" w:hAnsi="宋体"/>
                <w:szCs w:val="21"/>
              </w:rPr>
            </w:pPr>
            <w:r>
              <w:rPr>
                <w:rFonts w:hint="eastAsia" w:ascii="宋体" w:hAnsi="宋体"/>
                <w:szCs w:val="21"/>
              </w:rPr>
              <w:t>这三种观察方法各有优缺点，也各有合宜的适用范围，观察者应根据不同的观察目的与需求，有选择地运用这些方法。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4" w:hRule="atLeast"/>
          <w:jc w:val="center"/>
        </w:trPr>
        <w:tc>
          <w:tcPr>
            <w:tcW w:w="1798" w:type="dxa"/>
            <w:vAlign w:val="center"/>
          </w:tcPr>
          <w:p>
            <w:pPr>
              <w:spacing w:line="360" w:lineRule="auto"/>
              <w:jc w:val="center"/>
              <w:rPr>
                <w:rFonts w:hint="eastAsia" w:eastAsia="楷体_GB2312"/>
                <w:b/>
                <w:sz w:val="24"/>
                <w:lang w:val="en-US" w:eastAsia="zh-CN"/>
              </w:rPr>
            </w:pPr>
            <w:r>
              <w:rPr>
                <w:rFonts w:hint="eastAsia" w:eastAsia="楷体_GB2312"/>
                <w:b/>
                <w:sz w:val="24"/>
                <w:lang w:val="en-US" w:eastAsia="zh-CN"/>
              </w:rPr>
              <w:t>思 考 题</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什么是日记描述法、轶事记录法和实况详录法？</w:t>
            </w:r>
          </w:p>
          <w:p>
            <w:pPr>
              <w:ind w:firstLine="420" w:firstLineChars="200"/>
              <w:rPr>
                <w:rFonts w:hint="eastAsia" w:ascii="宋体" w:hAnsi="宋体"/>
                <w:szCs w:val="21"/>
              </w:rPr>
            </w:pPr>
            <w:r>
              <w:rPr>
                <w:rFonts w:hint="eastAsia" w:ascii="宋体" w:hAnsi="宋体"/>
                <w:szCs w:val="21"/>
              </w:rPr>
              <w:t>2. 试比较日记描述法、轶事记录法与实况详录法在运用过程中的差异。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在幼儿园中观察幼儿活动情况，采用实况详录法完成一份观察记录。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2"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推荐阅读</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顾霞 . 幼儿园新教师观察幼儿策略的个案研究 [D]. 成都：四川师范大学，2017.</w:t>
            </w:r>
          </w:p>
          <w:p>
            <w:pPr>
              <w:ind w:firstLine="420" w:firstLineChars="200"/>
              <w:rPr>
                <w:rFonts w:hint="eastAsia" w:ascii="宋体" w:hAnsi="宋体"/>
                <w:szCs w:val="21"/>
              </w:rPr>
            </w:pPr>
            <w:r>
              <w:rPr>
                <w:rFonts w:hint="eastAsia" w:ascii="宋体" w:hAnsi="宋体"/>
                <w:szCs w:val="21"/>
              </w:rPr>
              <w:t>2. 施燕，章丽 . 幼儿行为观察与记录 [M]. 上海：华东师范大学出版社，2015.</w:t>
            </w:r>
          </w:p>
        </w:tc>
      </w:tr>
    </w:tbl>
    <w:p>
      <w:pPr>
        <w:tabs>
          <w:tab w:val="center" w:pos="4156"/>
          <w:tab w:val="left" w:pos="6675"/>
        </w:tabs>
        <w:spacing w:line="360" w:lineRule="auto"/>
        <w:rPr>
          <w:rFonts w:eastAsia="楷体_GB2312"/>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rPr>
        <w:t>四章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8"/>
        <w:gridCol w:w="1252"/>
        <w:gridCol w:w="6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spacing w:line="360" w:lineRule="auto"/>
              <w:rPr>
                <w:rFonts w:eastAsia="楷体_GB2312"/>
                <w:sz w:val="24"/>
              </w:rPr>
            </w:pPr>
            <w:r>
              <w:rPr>
                <w:rFonts w:hint="eastAsia" w:eastAsia="楷体_GB2312"/>
                <w:sz w:val="24"/>
              </w:rPr>
              <w:t>幼儿行为观察方法——图表观察法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spacing w:line="380" w:lineRule="exact"/>
              <w:rPr>
                <w:rFonts w:hint="eastAsia" w:ascii="宋体" w:hAnsi="宋体"/>
                <w:szCs w:val="21"/>
              </w:rPr>
            </w:pPr>
            <w:r>
              <w:rPr>
                <w:rFonts w:hint="eastAsia" w:ascii="宋体" w:hAnsi="宋体"/>
                <w:szCs w:val="21"/>
              </w:rPr>
              <w:t>第一节　追踪观察法</w:t>
            </w:r>
          </w:p>
          <w:p>
            <w:pPr>
              <w:spacing w:line="380" w:lineRule="exact"/>
              <w:rPr>
                <w:rFonts w:ascii="宋体" w:hAnsi="宋体"/>
                <w:szCs w:val="21"/>
              </w:rPr>
            </w:pPr>
            <w:r>
              <w:rPr>
                <w:rFonts w:hint="eastAsia" w:ascii="宋体" w:hAnsi="宋体"/>
                <w:szCs w:val="21"/>
              </w:rPr>
              <w:t>第二节　社会交往图法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2"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了解追踪观察法、社会交往图法两种观察法的含义等基础知识。</w:t>
            </w:r>
          </w:p>
          <w:p>
            <w:pPr>
              <w:ind w:firstLine="420" w:firstLineChars="200"/>
              <w:rPr>
                <w:rFonts w:hint="eastAsia" w:ascii="宋体" w:hAnsi="宋体"/>
                <w:szCs w:val="21"/>
              </w:rPr>
            </w:pPr>
            <w:r>
              <w:rPr>
                <w:rFonts w:hint="eastAsia" w:ascii="宋体" w:hAnsi="宋体"/>
                <w:szCs w:val="21"/>
              </w:rPr>
              <w:t>2. 掌握两种观察方法运用的要点。</w:t>
            </w:r>
          </w:p>
          <w:p>
            <w:pPr>
              <w:ind w:firstLine="420" w:firstLineChars="200"/>
              <w:rPr>
                <w:rFonts w:ascii="宋体" w:hAnsi="宋体"/>
                <w:szCs w:val="21"/>
              </w:rPr>
            </w:pPr>
            <w:r>
              <w:rPr>
                <w:rFonts w:hint="eastAsia" w:ascii="宋体" w:hAnsi="宋体"/>
                <w:szCs w:val="21"/>
              </w:rPr>
              <w:t>3. 学习运用两种观察方法进行幼儿行为观察，并对幼儿行为进行分析。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spacing w:before="156" w:beforeLines="50" w:after="156" w:afterLines="50" w:line="380" w:lineRule="exact"/>
              <w:ind w:firstLine="435"/>
              <w:rPr>
                <w:rFonts w:ascii="宋体" w:hAnsi="宋体"/>
                <w:szCs w:val="21"/>
              </w:rPr>
            </w:pPr>
            <w:r>
              <w:rPr>
                <w:rFonts w:hint="eastAsia" w:ascii="宋体" w:hAnsi="宋体"/>
                <w:szCs w:val="21"/>
              </w:rPr>
              <w:t>图表观察法；追踪观察法；社会交往图法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spacing w:before="156" w:beforeLines="50" w:after="156" w:afterLines="50" w:line="380" w:lineRule="exact"/>
              <w:ind w:firstLine="420"/>
            </w:pPr>
            <w:r>
              <w:rPr>
                <w:rFonts w:hint="eastAsia" w:ascii="宋体" w:hAnsi="宋体"/>
                <w:bCs/>
                <w:szCs w:val="21"/>
              </w:rPr>
              <w:t>讲授法、讨论法、案例分析、合作学习、多媒体辅助教学等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ind w:firstLine="420" w:firstLineChars="200"/>
              <w:rPr>
                <w:rFonts w:ascii="宋体" w:hAnsi="宋体"/>
                <w:szCs w:val="21"/>
              </w:rPr>
            </w:pPr>
            <w:r>
              <w:rPr>
                <w:rFonts w:hint="eastAsia" w:ascii="宋体" w:hAnsi="宋体"/>
                <w:szCs w:val="21"/>
              </w:rPr>
              <w:t>本章共分为两节，分别介绍追踪观察法和社会交往图法。图表观察法是观察者通过绘制图像或表格的方式，展现观察对象的行为及其过程的方法。了解两种常用图表观察法的内涵，通过对案例分析，学习运用两种方法对幼儿行为进行记录，与教育实践相结合，进而反思改进。</w:t>
            </w: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第一节 追踪观察法</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幼儿园小班的陈老师在幼儿区域游戏时很困惑，幼儿总会频繁地换区域游戏，如果想持续地观察几名幼儿一段时间区域游戏中的活动情况很困难，刚还在一起玩的几名幼儿会分散跑到其他的区域。</w:t>
            </w:r>
            <w:r>
              <w:rPr>
                <w:rFonts w:hint="eastAsia" w:ascii="宋体" w:hAnsi="宋体"/>
                <w:color w:val="FF0000"/>
                <w:szCs w:val="21"/>
              </w:rPr>
              <w:t>陈老师该如何对这几名幼儿的游戏情况进行观察记录来了解其每天 30 分钟内的游戏过程呢？</w:t>
            </w:r>
          </w:p>
          <w:p>
            <w:pPr>
              <w:ind w:firstLine="422" w:firstLineChars="200"/>
              <w:rPr>
                <w:rFonts w:hint="eastAsia" w:ascii="宋体" w:hAnsi="宋体"/>
                <w:szCs w:val="21"/>
              </w:rPr>
            </w:pPr>
            <w:r>
              <w:rPr>
                <w:rFonts w:hint="eastAsia" w:ascii="宋体" w:hAnsi="宋体"/>
                <w:b/>
                <w:bCs/>
                <w:szCs w:val="21"/>
              </w:rPr>
              <w:t>一、追踪观察法概述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追踪观察法也称定人观察法，是指对个别幼儿或幼儿群体在某个限定区域（活动区、教室等）一段时间内的活动过程进行追踪记录。</w:t>
            </w:r>
          </w:p>
          <w:p>
            <w:pPr>
              <w:ind w:firstLine="420" w:firstLineChars="200"/>
              <w:rPr>
                <w:rFonts w:hint="eastAsia" w:ascii="宋体" w:hAnsi="宋体"/>
                <w:szCs w:val="21"/>
              </w:rPr>
            </w:pPr>
            <w:r>
              <w:rPr>
                <w:rFonts w:hint="eastAsia" w:ascii="宋体" w:hAnsi="宋体"/>
                <w:szCs w:val="21"/>
              </w:rPr>
              <w:t>（二）类别</w:t>
            </w:r>
          </w:p>
          <w:p>
            <w:pPr>
              <w:ind w:firstLine="420" w:firstLineChars="200"/>
              <w:rPr>
                <w:rFonts w:hint="eastAsia" w:ascii="宋体" w:hAnsi="宋体"/>
                <w:szCs w:val="21"/>
              </w:rPr>
            </w:pPr>
            <w:r>
              <w:rPr>
                <w:rFonts w:hint="eastAsia" w:ascii="宋体" w:hAnsi="宋体"/>
                <w:szCs w:val="21"/>
              </w:rPr>
              <w:t>▷描述记录法</w:t>
            </w:r>
          </w:p>
          <w:p>
            <w:pPr>
              <w:ind w:firstLine="420" w:firstLineChars="200"/>
              <w:rPr>
                <w:rFonts w:hint="eastAsia" w:ascii="宋体" w:hAnsi="宋体"/>
                <w:szCs w:val="21"/>
              </w:rPr>
            </w:pPr>
            <w:r>
              <w:rPr>
                <w:rFonts w:hint="eastAsia" w:ascii="宋体" w:hAnsi="宋体"/>
                <w:szCs w:val="21"/>
              </w:rPr>
              <w:t>▷图表记录法。</w:t>
            </w:r>
          </w:p>
          <w:p>
            <w:pPr>
              <w:ind w:firstLine="420" w:firstLineChars="200"/>
              <w:rPr>
                <w:rFonts w:hint="eastAsia" w:ascii="宋体" w:hAnsi="宋体"/>
                <w:szCs w:val="21"/>
              </w:rPr>
            </w:pPr>
            <w:r>
              <w:rPr>
                <w:rFonts w:hint="eastAsia" w:ascii="宋体" w:hAnsi="宋体"/>
                <w:szCs w:val="21"/>
              </w:rPr>
              <w:t>（三）适用时机</w:t>
            </w:r>
          </w:p>
          <w:p>
            <w:pPr>
              <w:ind w:firstLine="420" w:firstLineChars="200"/>
              <w:rPr>
                <w:rFonts w:hint="eastAsia" w:ascii="宋体" w:hAnsi="宋体"/>
                <w:szCs w:val="21"/>
              </w:rPr>
            </w:pPr>
            <w:r>
              <w:rPr>
                <w:rFonts w:hint="eastAsia" w:ascii="宋体" w:hAnsi="宋体"/>
                <w:szCs w:val="21"/>
              </w:rPr>
              <w:t>1. 了解幼儿的游戏行为轨迹</w:t>
            </w:r>
          </w:p>
          <w:p>
            <w:pPr>
              <w:ind w:firstLine="420" w:firstLineChars="200"/>
              <w:rPr>
                <w:rFonts w:hint="eastAsia" w:ascii="宋体" w:hAnsi="宋体"/>
                <w:szCs w:val="21"/>
              </w:rPr>
            </w:pPr>
            <w:r>
              <w:rPr>
                <w:rFonts w:hint="eastAsia" w:ascii="宋体" w:hAnsi="宋体"/>
                <w:szCs w:val="21"/>
              </w:rPr>
              <w:t>2. 判断游戏区域设置是否适宜</w:t>
            </w:r>
          </w:p>
          <w:p>
            <w:pPr>
              <w:ind w:firstLine="422" w:firstLineChars="200"/>
              <w:rPr>
                <w:rFonts w:hint="eastAsia" w:ascii="宋体" w:hAnsi="宋体"/>
                <w:b/>
                <w:bCs/>
                <w:szCs w:val="21"/>
              </w:rPr>
            </w:pPr>
            <w:r>
              <w:rPr>
                <w:rFonts w:hint="eastAsia" w:ascii="宋体" w:hAnsi="宋体"/>
                <w:b/>
                <w:bCs/>
                <w:szCs w:val="21"/>
              </w:rPr>
              <w:t>二、追踪观察法的运用</w:t>
            </w:r>
          </w:p>
          <w:p>
            <w:pPr>
              <w:ind w:firstLine="420" w:firstLineChars="200"/>
              <w:rPr>
                <w:rFonts w:hint="eastAsia" w:ascii="宋体" w:hAnsi="宋体"/>
                <w:szCs w:val="21"/>
              </w:rPr>
            </w:pPr>
            <w:r>
              <w:rPr>
                <w:rFonts w:hint="eastAsia" w:ascii="宋体" w:hAnsi="宋体"/>
                <w:szCs w:val="21"/>
              </w:rPr>
              <w:t>（一）选择观察对象，确定观察目的</w:t>
            </w:r>
          </w:p>
          <w:p>
            <w:pPr>
              <w:ind w:firstLine="420" w:firstLineChars="200"/>
              <w:rPr>
                <w:rFonts w:hint="eastAsia" w:ascii="宋体" w:hAnsi="宋体"/>
                <w:szCs w:val="21"/>
              </w:rPr>
            </w:pPr>
            <w:r>
              <w:rPr>
                <w:rFonts w:hint="eastAsia" w:ascii="宋体" w:hAnsi="宋体"/>
                <w:szCs w:val="21"/>
              </w:rPr>
              <w:t>（二）收集观察资料，记录客观情况</w:t>
            </w:r>
          </w:p>
          <w:p>
            <w:pPr>
              <w:ind w:firstLine="420" w:firstLineChars="200"/>
              <w:rPr>
                <w:rFonts w:hint="eastAsia" w:ascii="宋体" w:hAnsi="宋体"/>
                <w:szCs w:val="21"/>
              </w:rPr>
            </w:pPr>
            <w:r>
              <w:rPr>
                <w:rFonts w:hint="eastAsia" w:ascii="宋体" w:hAnsi="宋体"/>
                <w:szCs w:val="21"/>
              </w:rPr>
              <w:t>（三）分析评价幼儿行为表现</w:t>
            </w:r>
          </w:p>
          <w:p>
            <w:pPr>
              <w:ind w:firstLine="420" w:firstLineChars="200"/>
              <w:rPr>
                <w:rFonts w:hint="eastAsia" w:ascii="宋体" w:hAnsi="宋体"/>
                <w:szCs w:val="21"/>
              </w:rPr>
            </w:pPr>
            <w:r>
              <w:rPr>
                <w:rFonts w:hint="eastAsia" w:ascii="宋体" w:hAnsi="宋体"/>
                <w:szCs w:val="21"/>
              </w:rPr>
              <w:t>（四）提出支持策略与建议</w:t>
            </w:r>
          </w:p>
          <w:p>
            <w:pPr>
              <w:ind w:firstLine="422" w:firstLineChars="200"/>
              <w:rPr>
                <w:rFonts w:hint="eastAsia" w:ascii="宋体" w:hAnsi="宋体"/>
                <w:b/>
                <w:bCs/>
                <w:szCs w:val="21"/>
              </w:rPr>
            </w:pPr>
            <w:r>
              <w:rPr>
                <w:rFonts w:hint="eastAsia" w:ascii="宋体" w:hAnsi="宋体"/>
                <w:b/>
                <w:bCs/>
                <w:szCs w:val="21"/>
              </w:rPr>
              <w:t>三、追踪观察法的优缺点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1. 直观地展现幼儿活动的完整轨迹</w:t>
            </w:r>
          </w:p>
          <w:p>
            <w:pPr>
              <w:ind w:firstLine="420" w:firstLineChars="200"/>
              <w:rPr>
                <w:rFonts w:hint="eastAsia" w:ascii="宋体" w:hAnsi="宋体"/>
                <w:szCs w:val="21"/>
              </w:rPr>
            </w:pPr>
            <w:r>
              <w:rPr>
                <w:rFonts w:hint="eastAsia" w:ascii="宋体" w:hAnsi="宋体"/>
                <w:szCs w:val="21"/>
              </w:rPr>
              <w:t>2. 评价区域设计能否满足幼儿的兴趣需要</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首先，对观察者的要求较高。</w:t>
            </w:r>
          </w:p>
          <w:p>
            <w:pPr>
              <w:ind w:firstLine="420" w:firstLineChars="200"/>
              <w:rPr>
                <w:rFonts w:hint="eastAsia" w:ascii="宋体" w:hAnsi="宋体"/>
                <w:szCs w:val="21"/>
              </w:rPr>
            </w:pPr>
            <w:r>
              <w:rPr>
                <w:rFonts w:hint="eastAsia" w:ascii="宋体" w:hAnsi="宋体"/>
                <w:szCs w:val="21"/>
              </w:rPr>
              <w:t>其次，观察记录数据较简略，解释原因困难。</w:t>
            </w:r>
          </w:p>
          <w:p>
            <w:pPr>
              <w:ind w:firstLine="422" w:firstLineChars="200"/>
              <w:rPr>
                <w:rFonts w:hint="eastAsia" w:ascii="宋体" w:hAnsi="宋体"/>
                <w:b/>
                <w:bCs/>
                <w:szCs w:val="21"/>
              </w:rPr>
            </w:pPr>
            <w:r>
              <w:rPr>
                <w:rFonts w:hint="eastAsia" w:ascii="宋体" w:hAnsi="宋体"/>
                <w:b/>
                <w:bCs/>
                <w:szCs w:val="21"/>
              </w:rPr>
              <w:t>四、观察案例与分析</w:t>
            </w:r>
          </w:p>
          <w:p>
            <w:pPr>
              <w:ind w:firstLine="420" w:firstLineChars="200"/>
              <w:jc w:val="center"/>
              <w:rPr>
                <w:rFonts w:hint="eastAsia" w:ascii="宋体" w:hAnsi="宋体"/>
                <w:szCs w:val="21"/>
              </w:rPr>
            </w:pPr>
            <w:r>
              <w:rPr>
                <w:rFonts w:hint="eastAsia" w:ascii="宋体" w:hAnsi="宋体"/>
                <w:szCs w:val="21"/>
              </w:rPr>
              <w:t>表 4-4　追踪观察法观察案例</w:t>
            </w:r>
          </w:p>
          <w:tbl>
            <w:tblPr>
              <w:tblStyle w:val="17"/>
              <w:tblW w:w="7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Layout w:type="fixed"/>
              <w:tblCellMar>
                <w:top w:w="0" w:type="dxa"/>
                <w:left w:w="108" w:type="dxa"/>
                <w:bottom w:w="0" w:type="dxa"/>
                <w:right w:w="108" w:type="dxa"/>
              </w:tblCellMar>
            </w:tblPr>
            <w:tblGrid>
              <w:gridCol w:w="1104"/>
              <w:gridCol w:w="3369"/>
              <w:gridCol w:w="1023"/>
              <w:gridCol w:w="1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观察时间</w:t>
                  </w:r>
                </w:p>
              </w:tc>
              <w:tc>
                <w:tcPr>
                  <w:tcW w:w="3369"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10 月 24 日上午 10：00 —10：35</w:t>
                  </w:r>
                </w:p>
              </w:tc>
              <w:tc>
                <w:tcPr>
                  <w:tcW w:w="1023"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观察者</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程老师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幼儿</w:t>
                  </w:r>
                </w:p>
              </w:tc>
              <w:tc>
                <w:tcPr>
                  <w:tcW w:w="3369"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 xml:space="preserve">  </w:t>
                  </w:r>
                  <w:r>
                    <w:rPr>
                      <w:rFonts w:hint="eastAsia" w:ascii="楷体" w:hAnsi="楷体" w:eastAsia="楷体" w:cs="楷体"/>
                      <w:szCs w:val="21"/>
                      <w:vertAlign w:val="baseline"/>
                    </w:rPr>
                    <w:t>韬韬（男，3 岁，小一班）</w:t>
                  </w:r>
                </w:p>
              </w:tc>
              <w:tc>
                <w:tcPr>
                  <w:tcW w:w="1023" w:type="dxa"/>
                  <w:shd w:val="clear" w:color="auto" w:fill="F1F1F1" w:themeFill="background1" w:themeFillShade="F2"/>
                </w:tcPr>
                <w:p>
                  <w:pPr>
                    <w:jc w:val="center"/>
                    <w:rPr>
                      <w:rFonts w:hint="eastAsia" w:ascii="楷体" w:hAnsi="楷体" w:eastAsia="楷体" w:cs="楷体"/>
                      <w:szCs w:val="21"/>
                      <w:vertAlign w:val="baseline"/>
                    </w:rPr>
                  </w:pPr>
                </w:p>
              </w:tc>
              <w:tc>
                <w:tcPr>
                  <w:tcW w:w="1832" w:type="dxa"/>
                  <w:shd w:val="clear" w:color="auto" w:fill="F1F1F1" w:themeFill="background1" w:themeFillShade="F2"/>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观察目的</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了解韬韬大肌肉动作，以及平衡、协调能力发展表现。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观察情境</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幼儿园后操场，自选器械游戏。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观察记录</w:t>
                  </w:r>
                </w:p>
              </w:tc>
              <w:tc>
                <w:tcPr>
                  <w:tcW w:w="6224" w:type="dxa"/>
                  <w:gridSpan w:val="3"/>
                  <w:shd w:val="clear" w:color="auto" w:fill="F1F1F1" w:themeFill="background1" w:themeFillShade="F2"/>
                </w:tcPr>
                <w:p>
                  <w:pPr>
                    <w:ind w:firstLine="420" w:firstLineChars="200"/>
                    <w:jc w:val="center"/>
                    <w:rPr>
                      <w:rFonts w:hint="eastAsia" w:ascii="楷体" w:hAnsi="楷体" w:eastAsia="楷体" w:cs="楷体"/>
                      <w:szCs w:val="21"/>
                      <w:vertAlign w:val="baseline"/>
                    </w:rPr>
                  </w:pPr>
                  <w:r>
                    <w:drawing>
                      <wp:inline distT="0" distB="0" distL="114300" distR="114300">
                        <wp:extent cx="2795905" cy="2393315"/>
                        <wp:effectExtent l="0" t="0" r="4445"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795905" cy="2393315"/>
                                </a:xfrm>
                                <a:prstGeom prst="rect">
                                  <a:avLst/>
                                </a:prstGeom>
                                <a:noFill/>
                                <a:ln>
                                  <a:noFill/>
                                </a:ln>
                              </pic:spPr>
                            </pic:pic>
                          </a:graphicData>
                        </a:graphic>
                      </wp:inline>
                    </w:drawing>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滑滑梯：韬韬跑步抢先其他幼儿登上滑梯，开始往下滑，滑了五六个回合，当他再次准备往下滑时，前面的幼儿挡住了他的去路。他挤在后面说：“快点滑呀！”前面的幼儿刚滑，他就紧随其后滑下，在门口处撞到前面的幼儿身上。</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平衡木：韬韬走到平衡木一头，他慢下来，一只脚踏上去，另一只脚并排着站，因为超过了平衡木的边缘没站稳，他急忙把脚往前放了点，另一只脚一抬起，身子晃了两下，掉下了平衡木。接着他一只脚又站上去，另一只脚放到前面，往平衡木中间迈一步，两只手张开保持平衡。他每一步都走在平衡木的中间，走完了平衡木。</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攀爬区：韬韬跑到攀爬区，他两只手抓住网，一只脚往上攀登，另一只脚迈到旁边，但距离身体太远，他便把另一只脚换到中间，却在往上登时掉落下来，他再次往上攀登，一只手用力抓住更上面的网，但脚左右晃了晃没有攀登上去，他手松开，脚跳了一下，落到地面上。</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跷跷板：韬韬来到跷跷板旁，一手抓着座椅，一脚迈上来，对面位置还没有幼儿跟他一起玩。他等了一下，甜甜跑了过来，想坐到对面，但她迈了一下上不去，老师抱她坐在上面，韬韬开始和甜甜玩了起来。</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走轮胎：韬韬走到有网格的轮胎旁，他一脚踩上去没站稳，掉落下来。他再次将两只手张开，慢慢地一只脚踏上轮胎的网格，另一只脚往前迈一小步，慢慢地往前走，后面一个中班的男孩子也走了上来，步子迈得大，走到韬韬的后面说：“你快点走呀，不要堵着。”韬韬往前迈了一大步，没有站稳，他立刻蹲下来，手脚并用往前移动了一个轮胎，后面中班的哥哥绕下来走在韬韬的前面继续走轮胎。韬韬慢慢站起来，两手张开继续小步地往前走，还没走到最后一个轮胎，他跳下来又跑到平衡木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分析评价</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韬韬在滑滑梯上速度快，动作较敏捷，表现出较好的身体协调能力。在平衡能力方面韬韬能够使用一些保持平衡的方法，但走轮胎时未能完成，说明平衡能力有待进一步提升。</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韬韬的力量、耐力和协调性方面有待发展，攀爬架对于韬韬来说超出他的能力范围。</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在游戏的坚持性上，韬韬面对挑战愿意再次尝试，但坚持的时间有限，攀爬和轮胎的任务未能坚持完成。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支持建议</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鼓励韬韬继续练习平衡游戏，并能够完成挑战，坚持到底。</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设计一些简单的攀爬游戏，充分利用幼儿园内的资源，如可搭建有倾斜度的攀爬网。</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3. 开展综合类的游戏，在游戏情节中练习幼儿的平衡、协调能力，引导同伴之间相互学习。</w:t>
                  </w:r>
                </w:p>
              </w:tc>
            </w:tr>
          </w:tbl>
          <w:p>
            <w:pPr>
              <w:widowControl/>
              <w:jc w:val="left"/>
              <w:rPr>
                <w:rFonts w:hint="eastAsia" w:asciiTheme="majorEastAsia" w:hAnsiTheme="majorEastAsia" w:eastAsiaTheme="majorEastAsia"/>
                <w:b/>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第二节  社会交往图法</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幼儿园小班的男孩骁骁每天都等着女孩琪琪来幼儿园，两个幼儿经常一起玩耍，过了一段时间骁骁有了其他玩伴，琪琪还是只喜欢跟骁骁一起玩，经常看到她追在骁骁的后面，很少和其他同性别的幼儿玩耍。</w:t>
            </w:r>
            <w:r>
              <w:rPr>
                <w:rFonts w:hint="eastAsia" w:ascii="宋体" w:hAnsi="宋体"/>
                <w:color w:val="FF0000"/>
                <w:szCs w:val="21"/>
              </w:rPr>
              <w:t>这个现象引起赵老师对班级幼儿之间交往状况的兴趣，那么该如何通过观察，探究幼儿同伴之间的互动关系呢？</w:t>
            </w:r>
          </w:p>
          <w:p>
            <w:pPr>
              <w:ind w:firstLine="422" w:firstLineChars="200"/>
              <w:rPr>
                <w:rFonts w:hint="eastAsia" w:ascii="宋体" w:hAnsi="宋体"/>
                <w:b/>
                <w:bCs/>
                <w:szCs w:val="21"/>
              </w:rPr>
            </w:pPr>
            <w:r>
              <w:rPr>
                <w:rFonts w:hint="eastAsia" w:ascii="宋体" w:hAnsi="宋体"/>
                <w:b/>
                <w:bCs/>
                <w:szCs w:val="21"/>
              </w:rPr>
              <w:t>一、社会交往图法概述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（二）适用时机</w:t>
            </w:r>
          </w:p>
          <w:p>
            <w:pPr>
              <w:ind w:firstLine="422" w:firstLineChars="200"/>
              <w:rPr>
                <w:rFonts w:hint="eastAsia" w:ascii="宋体" w:hAnsi="宋体"/>
                <w:szCs w:val="21"/>
              </w:rPr>
            </w:pPr>
            <w:r>
              <w:rPr>
                <w:rFonts w:hint="eastAsia" w:ascii="宋体" w:hAnsi="宋体"/>
                <w:b/>
                <w:bCs/>
                <w:szCs w:val="21"/>
              </w:rPr>
              <w:t>二、社会交往图法的运</w:t>
            </w:r>
            <w:r>
              <w:rPr>
                <w:rFonts w:hint="eastAsia" w:ascii="宋体" w:hAnsi="宋体"/>
                <w:szCs w:val="21"/>
              </w:rPr>
              <w:t>用</w:t>
            </w:r>
          </w:p>
          <w:p>
            <w:pPr>
              <w:ind w:firstLine="420" w:firstLineChars="200"/>
              <w:rPr>
                <w:rFonts w:hint="eastAsia" w:ascii="宋体" w:hAnsi="宋体"/>
                <w:szCs w:val="21"/>
              </w:rPr>
            </w:pPr>
            <w:r>
              <w:rPr>
                <w:rFonts w:hint="eastAsia" w:ascii="宋体" w:hAnsi="宋体"/>
                <w:szCs w:val="21"/>
              </w:rPr>
              <w:t>（一）根据观察目的，选择观察对象</w:t>
            </w:r>
          </w:p>
          <w:p>
            <w:pPr>
              <w:ind w:firstLine="420" w:firstLineChars="200"/>
              <w:rPr>
                <w:rFonts w:hint="eastAsia" w:ascii="宋体" w:hAnsi="宋体"/>
                <w:szCs w:val="21"/>
              </w:rPr>
            </w:pPr>
            <w:r>
              <w:rPr>
                <w:rFonts w:hint="eastAsia" w:ascii="宋体" w:hAnsi="宋体"/>
                <w:szCs w:val="21"/>
              </w:rPr>
              <w:t>（二）设计观察方案，收集观察资料</w:t>
            </w:r>
          </w:p>
          <w:p>
            <w:pPr>
              <w:ind w:firstLine="420" w:firstLineChars="200"/>
              <w:rPr>
                <w:rFonts w:hint="eastAsia" w:ascii="宋体" w:hAnsi="宋体"/>
                <w:szCs w:val="21"/>
              </w:rPr>
            </w:pPr>
            <w:r>
              <w:rPr>
                <w:rFonts w:hint="eastAsia" w:ascii="宋体" w:hAnsi="宋体"/>
                <w:szCs w:val="21"/>
              </w:rPr>
              <w:t>1. 观察个别幼儿</w:t>
            </w:r>
          </w:p>
          <w:p>
            <w:pPr>
              <w:ind w:firstLine="420" w:firstLineChars="200"/>
              <w:rPr>
                <w:rFonts w:hint="eastAsia" w:ascii="宋体" w:hAnsi="宋体"/>
                <w:szCs w:val="21"/>
              </w:rPr>
            </w:pPr>
            <w:r>
              <w:rPr>
                <w:rFonts w:hint="eastAsia" w:ascii="宋体" w:hAnsi="宋体"/>
                <w:szCs w:val="21"/>
              </w:rPr>
              <w:t>2. 观察幼儿群体</w:t>
            </w:r>
          </w:p>
          <w:p>
            <w:pPr>
              <w:ind w:firstLine="420" w:firstLineChars="200"/>
              <w:rPr>
                <w:rFonts w:hint="eastAsia" w:ascii="宋体" w:hAnsi="宋体"/>
                <w:szCs w:val="21"/>
              </w:rPr>
            </w:pPr>
            <w:r>
              <w:rPr>
                <w:rFonts w:hint="eastAsia" w:ascii="宋体" w:hAnsi="宋体"/>
                <w:szCs w:val="21"/>
              </w:rPr>
              <w:t>（三）分析评价</w:t>
            </w:r>
          </w:p>
          <w:p>
            <w:pPr>
              <w:ind w:firstLine="420" w:firstLineChars="200"/>
              <w:rPr>
                <w:rFonts w:hint="eastAsia" w:ascii="宋体" w:hAnsi="宋体"/>
                <w:szCs w:val="21"/>
              </w:rPr>
            </w:pPr>
            <w:r>
              <w:rPr>
                <w:rFonts w:hint="eastAsia" w:ascii="宋体" w:hAnsi="宋体"/>
                <w:szCs w:val="21"/>
              </w:rPr>
              <w:t>（四）支持与建议</w:t>
            </w:r>
          </w:p>
          <w:p>
            <w:pPr>
              <w:ind w:firstLine="420" w:firstLineChars="200"/>
              <w:rPr>
                <w:rFonts w:hint="eastAsia" w:ascii="宋体" w:hAnsi="宋体"/>
                <w:szCs w:val="21"/>
              </w:rPr>
            </w:pPr>
            <w:r>
              <w:rPr>
                <w:rFonts w:hint="eastAsia" w:ascii="宋体" w:hAnsi="宋体"/>
                <w:szCs w:val="21"/>
              </w:rPr>
              <w:t>根据观察到的幼儿分析情况，提出相应的支持与建议。</w:t>
            </w:r>
          </w:p>
          <w:p>
            <w:pPr>
              <w:ind w:firstLine="420" w:firstLineChars="200"/>
              <w:rPr>
                <w:rFonts w:hint="eastAsia" w:ascii="宋体" w:hAnsi="宋体"/>
                <w:szCs w:val="21"/>
              </w:rPr>
            </w:pPr>
            <w:r>
              <w:rPr>
                <w:rFonts w:hint="eastAsia" w:ascii="宋体" w:hAnsi="宋体"/>
                <w:szCs w:val="21"/>
              </w:rPr>
              <w:t>第一，针对幼儿社会交往能力较弱的情况，教师需提供给幼儿充分游戏的机会。</w:t>
            </w:r>
          </w:p>
          <w:p>
            <w:pPr>
              <w:ind w:firstLine="420" w:firstLineChars="200"/>
              <w:rPr>
                <w:rFonts w:hint="eastAsia" w:ascii="宋体" w:hAnsi="宋体"/>
                <w:szCs w:val="21"/>
              </w:rPr>
            </w:pPr>
            <w:r>
              <w:rPr>
                <w:rFonts w:hint="eastAsia" w:ascii="宋体" w:hAnsi="宋体"/>
                <w:szCs w:val="21"/>
              </w:rPr>
              <w:t>第二，针对幼儿对好朋友的认识尚处于模糊阶段的情况，教师可以通过绘本故事帮助幼儿初步了解朋友的含义，提升他们的社会认知能力。</w:t>
            </w:r>
          </w:p>
          <w:p>
            <w:pPr>
              <w:ind w:firstLine="420" w:firstLineChars="200"/>
              <w:rPr>
                <w:rFonts w:hint="eastAsia" w:ascii="宋体" w:hAnsi="宋体"/>
                <w:szCs w:val="21"/>
              </w:rPr>
            </w:pPr>
            <w:r>
              <w:rPr>
                <w:rFonts w:hint="eastAsia" w:ascii="宋体" w:hAnsi="宋体"/>
                <w:szCs w:val="21"/>
              </w:rPr>
              <w:t>第三，针对幼儿同伴交往以同性别为主的情况，教师应为幼儿提供与异性幼儿交往的机会，拓展他们的人际交往范围。</w:t>
            </w:r>
          </w:p>
          <w:p>
            <w:pPr>
              <w:ind w:firstLine="420" w:firstLineChars="200"/>
              <w:rPr>
                <w:rFonts w:hint="eastAsia" w:ascii="宋体" w:hAnsi="宋体"/>
                <w:szCs w:val="21"/>
              </w:rPr>
            </w:pPr>
            <w:r>
              <w:rPr>
                <w:rFonts w:hint="eastAsia" w:ascii="宋体" w:hAnsi="宋体"/>
                <w:szCs w:val="21"/>
              </w:rPr>
              <w:t>第四，针对幼儿受孤立或冷落的情况，需鼓励受冷落的幼儿，努力避免孤立对幼儿社会性发展可能产生的不良影响。</w:t>
            </w:r>
          </w:p>
          <w:p>
            <w:pPr>
              <w:ind w:firstLine="422" w:firstLineChars="200"/>
              <w:rPr>
                <w:rFonts w:hint="eastAsia" w:ascii="宋体" w:hAnsi="宋体"/>
                <w:szCs w:val="21"/>
              </w:rPr>
            </w:pPr>
            <w:r>
              <w:rPr>
                <w:rFonts w:hint="eastAsia" w:ascii="宋体" w:hAnsi="宋体"/>
                <w:b/>
                <w:bCs/>
                <w:szCs w:val="21"/>
              </w:rPr>
              <w:t>三、社会交往图法的优缺点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首先，社会交往图法的操作简洁方便。</w:t>
            </w:r>
          </w:p>
          <w:p>
            <w:pPr>
              <w:ind w:firstLine="420" w:firstLineChars="200"/>
              <w:rPr>
                <w:rFonts w:hint="eastAsia" w:ascii="宋体" w:hAnsi="宋体"/>
                <w:szCs w:val="21"/>
              </w:rPr>
            </w:pPr>
            <w:r>
              <w:rPr>
                <w:rFonts w:hint="eastAsia" w:ascii="宋体" w:hAnsi="宋体"/>
                <w:szCs w:val="21"/>
              </w:rPr>
              <w:t>其次，社会交往图法特别适用于对中班幼儿的互动情况研究。</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首先，社会交往图法依赖某段时间内幼儿对“好友”的看法。</w:t>
            </w:r>
          </w:p>
          <w:p>
            <w:pPr>
              <w:ind w:firstLine="420" w:firstLineChars="200"/>
              <w:rPr>
                <w:rFonts w:hint="eastAsia" w:ascii="宋体" w:hAnsi="宋体"/>
                <w:szCs w:val="21"/>
              </w:rPr>
            </w:pPr>
            <w:r>
              <w:rPr>
                <w:rFonts w:hint="eastAsia" w:ascii="宋体" w:hAnsi="宋体"/>
                <w:szCs w:val="21"/>
              </w:rPr>
              <w:t>其次，观察者不能仅依靠一次的观察便对幼儿的互动网络情况做出判断。</w:t>
            </w:r>
          </w:p>
          <w:p>
            <w:pPr>
              <w:ind w:firstLine="422" w:firstLineChars="200"/>
              <w:rPr>
                <w:rFonts w:hint="eastAsia" w:ascii="宋体" w:hAnsi="宋体"/>
                <w:b/>
                <w:bCs/>
                <w:szCs w:val="21"/>
              </w:rPr>
            </w:pPr>
            <w:r>
              <w:rPr>
                <w:rFonts w:hint="eastAsia" w:ascii="宋体" w:hAnsi="宋体"/>
                <w:b/>
                <w:bCs/>
                <w:szCs w:val="21"/>
              </w:rPr>
              <w:t>四、观察案例与分析</w:t>
            </w:r>
          </w:p>
          <w:p>
            <w:pPr>
              <w:ind w:firstLine="420" w:firstLineChars="200"/>
              <w:jc w:val="center"/>
              <w:rPr>
                <w:rFonts w:hint="eastAsia" w:ascii="宋体" w:hAnsi="宋体"/>
                <w:szCs w:val="21"/>
              </w:rPr>
            </w:pPr>
            <w:r>
              <w:rPr>
                <w:rFonts w:hint="eastAsia" w:ascii="宋体" w:hAnsi="宋体"/>
                <w:szCs w:val="21"/>
              </w:rPr>
              <w:t>表 4-8　社会交往图法观察案例</w:t>
            </w:r>
          </w:p>
          <w:tbl>
            <w:tblPr>
              <w:tblStyle w:val="17"/>
              <w:tblW w:w="7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1F1F1" w:themeFill="background1" w:themeFillShade="F2"/>
              <w:tblLayout w:type="fixed"/>
              <w:tblCellMar>
                <w:top w:w="0" w:type="dxa"/>
                <w:left w:w="108" w:type="dxa"/>
                <w:bottom w:w="0" w:type="dxa"/>
                <w:right w:w="108" w:type="dxa"/>
              </w:tblCellMar>
            </w:tblPr>
            <w:tblGrid>
              <w:gridCol w:w="1104"/>
              <w:gridCol w:w="3369"/>
              <w:gridCol w:w="1023"/>
              <w:gridCol w:w="1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日期</w:t>
                  </w:r>
                </w:p>
              </w:tc>
              <w:tc>
                <w:tcPr>
                  <w:tcW w:w="3369"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3 月 15 日</w:t>
                  </w:r>
                </w:p>
              </w:tc>
              <w:tc>
                <w:tcPr>
                  <w:tcW w:w="1023"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观察者</w:t>
                  </w:r>
                </w:p>
              </w:tc>
              <w:tc>
                <w:tcPr>
                  <w:tcW w:w="1832"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田老师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幼儿</w:t>
                  </w:r>
                </w:p>
              </w:tc>
              <w:tc>
                <w:tcPr>
                  <w:tcW w:w="6224" w:type="dxa"/>
                  <w:gridSpan w:val="3"/>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中班 7 名幼儿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观察目的</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了解幼儿互动中的性别差异性情况。</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观察哪些幼儿更受欢迎。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lang w:eastAsia="zh-CN"/>
                    </w:rPr>
                  </w:pPr>
                  <w:r>
                    <w:rPr>
                      <w:rFonts w:hint="eastAsia" w:ascii="楷体" w:hAnsi="楷体" w:eastAsia="楷体" w:cs="楷体"/>
                      <w:szCs w:val="21"/>
                      <w:vertAlign w:val="baseline"/>
                    </w:rPr>
                    <w:t>观察</w:t>
                  </w:r>
                  <w:r>
                    <w:rPr>
                      <w:rFonts w:hint="eastAsia" w:ascii="楷体" w:hAnsi="楷体" w:eastAsia="楷体" w:cs="楷体"/>
                      <w:szCs w:val="21"/>
                      <w:vertAlign w:val="baseline"/>
                      <w:lang w:val="en-US" w:eastAsia="zh-CN"/>
                    </w:rPr>
                    <w:t>记录</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在游戏互动结束后，采用现场同伴提名法，让幼儿说出自己的好朋友，对班级幼儿一段时间的相处交往情况进行记录。</w:t>
                  </w:r>
                </w:p>
                <w:p>
                  <w:pPr>
                    <w:ind w:firstLine="420" w:firstLineChars="200"/>
                    <w:rPr>
                      <w:rFonts w:hint="eastAsia" w:ascii="楷体" w:hAnsi="楷体" w:eastAsia="楷体" w:cs="楷体"/>
                      <w:szCs w:val="21"/>
                      <w:vertAlign w:val="baseline"/>
                    </w:rPr>
                  </w:pPr>
                  <w:r>
                    <w:drawing>
                      <wp:inline distT="0" distB="0" distL="114300" distR="114300">
                        <wp:extent cx="3328035" cy="1883410"/>
                        <wp:effectExtent l="0" t="0" r="5715" b="254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5"/>
                                <a:stretch>
                                  <a:fillRect/>
                                </a:stretch>
                              </pic:blipFill>
                              <pic:spPr>
                                <a:xfrm>
                                  <a:off x="0" y="0"/>
                                  <a:ext cx="3328035" cy="1883410"/>
                                </a:xfrm>
                                <a:prstGeom prst="rect">
                                  <a:avLst/>
                                </a:prstGeom>
                                <a:noFill/>
                                <a:ln>
                                  <a:noFill/>
                                </a:ln>
                              </pic:spPr>
                            </pic:pic>
                          </a:graphicData>
                        </a:graphic>
                      </wp:inline>
                    </w:drawing>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将班级幼儿社交关系图进行整理：</w:t>
                  </w:r>
                </w:p>
                <w:p>
                  <w:pPr>
                    <w:ind w:firstLine="420" w:firstLineChars="200"/>
                    <w:jc w:val="center"/>
                    <w:rPr>
                      <w:rFonts w:hint="eastAsia" w:ascii="楷体" w:hAnsi="楷体" w:eastAsia="楷体" w:cs="楷体"/>
                      <w:szCs w:val="21"/>
                      <w:vertAlign w:val="baseline"/>
                    </w:rPr>
                  </w:pPr>
                  <w:r>
                    <w:drawing>
                      <wp:inline distT="0" distB="0" distL="114300" distR="114300">
                        <wp:extent cx="1872615" cy="1673225"/>
                        <wp:effectExtent l="0" t="0" r="13335" b="317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6"/>
                                <a:stretch>
                                  <a:fillRect/>
                                </a:stretch>
                              </pic:blipFill>
                              <pic:spPr>
                                <a:xfrm>
                                  <a:off x="0" y="0"/>
                                  <a:ext cx="1872615" cy="16732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分析</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小宝、瑶瑶和熙熙是三个较受欢迎的幼儿，他们在同伴互动中更加积极主动，而果果的社会交往技能有待提升。幼儿之间对好朋友的理解比较简单，许多幼儿的“好朋友”并没有将其同样作为好友，幼儿间的友情具有较强的不稳定性。几个幼儿在选择好朋友时倾向于选择同性别的伙伴，具有一定的同性别偏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shd w:val="clear" w:color="auto" w:fill="F1F1F1" w:themeFill="background1" w:themeFillShade="F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建议</w:t>
                  </w:r>
                </w:p>
              </w:tc>
              <w:tc>
                <w:tcPr>
                  <w:tcW w:w="6224" w:type="dxa"/>
                  <w:gridSpan w:val="3"/>
                  <w:shd w:val="clear" w:color="auto" w:fill="F1F1F1" w:themeFill="background1" w:themeFillShade="F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鼓励果果与同伴互动，引导果果参与角色游戏，培养幼儿交往能力，促进幼儿社会性发展。</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幼儿对好朋友的认识尚处于模糊阶段，教师可以通过绘本故事帮助幼儿初步了解朋友的含义，提升他们的社会认知能力。</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3. 几名幼儿交往以同性别为主，鼓励幼儿与异性幼儿交往，拓展他们的人际交往范围。</w:t>
                  </w:r>
                </w:p>
              </w:tc>
            </w:tr>
          </w:tbl>
          <w:p>
            <w:pPr>
              <w:ind w:firstLine="420" w:firstLineChars="200"/>
              <w:rPr>
                <w:rFonts w:ascii="宋体" w:hAnsi="宋体"/>
                <w:szCs w:val="21"/>
              </w:rPr>
            </w:pPr>
          </w:p>
          <w:p>
            <w:pP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9"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图表观察法是观察者在自然情景中对目标幼儿行为表现进行观察和记录，并对观察资料进行整理分析的方法。图表观察法包括追踪观察法和社会交往图法。追踪观察法是针对目标幼儿的个案观察，对其在限定区域的行为轨迹进行持续的记录。社会交往图法注重对幼儿与同伴互动的观察，关注幼儿的社会性发展、社交技能的掌握，以及幼儿之间的友谊情况。</w:t>
            </w:r>
          </w:p>
          <w:p>
            <w:pPr>
              <w:ind w:firstLine="420" w:firstLineChars="200"/>
              <w:rPr>
                <w:rFonts w:ascii="宋体" w:hAnsi="宋体"/>
                <w:szCs w:val="21"/>
              </w:rPr>
            </w:pPr>
            <w:r>
              <w:rPr>
                <w:rFonts w:hint="eastAsia" w:ascii="宋体" w:hAnsi="宋体"/>
                <w:szCs w:val="21"/>
              </w:rPr>
              <w:t>图表观察法具有简洁易操作、形象直观的特点，但图表观察需要观察者事先设计观察方案、准备观察表格，随时对目标幼儿正在发生的行为进行记录。教师应根据观察者实际需要和目的，选择合适的方法对幼儿进行观察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9"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思考题</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怎样运用追踪观察法，具体包括哪些过程？</w:t>
            </w:r>
          </w:p>
          <w:p>
            <w:pPr>
              <w:ind w:firstLine="420" w:firstLineChars="200"/>
              <w:rPr>
                <w:rFonts w:hint="eastAsia" w:ascii="宋体" w:hAnsi="宋体"/>
                <w:szCs w:val="21"/>
              </w:rPr>
            </w:pPr>
            <w:r>
              <w:rPr>
                <w:rFonts w:hint="eastAsia" w:ascii="宋体" w:hAnsi="宋体"/>
                <w:szCs w:val="21"/>
              </w:rPr>
              <w:t>2. 社会交往图法有哪些优缺点？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观察自己班级的学生，采用社会交往图法来观察同学之间的社会交往情况。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推荐阅读</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刘少英 . 学前幼儿同伴关系发展追踪研究 [D]. 上海：华东师范大学，2009.</w:t>
            </w:r>
          </w:p>
          <w:p>
            <w:pPr>
              <w:ind w:firstLine="420" w:firstLineChars="200"/>
              <w:rPr>
                <w:rFonts w:hint="eastAsia" w:ascii="宋体" w:hAnsi="宋体"/>
                <w:szCs w:val="21"/>
              </w:rPr>
            </w:pPr>
            <w:r>
              <w:rPr>
                <w:rFonts w:hint="eastAsia" w:ascii="宋体" w:hAnsi="宋体"/>
                <w:szCs w:val="21"/>
              </w:rPr>
              <w:t>2. 皮悦明 . 学前儿童社会网络及其特点研究 [D]. 西安：陕西师范大学，2016.</w:t>
            </w:r>
          </w:p>
          <w:p>
            <w:pPr>
              <w:ind w:firstLine="420" w:firstLineChars="200"/>
              <w:rPr>
                <w:rFonts w:hint="eastAsia" w:ascii="宋体" w:hAnsi="宋体"/>
                <w:szCs w:val="21"/>
              </w:rPr>
            </w:pPr>
            <w:r>
              <w:rPr>
                <w:rFonts w:hint="eastAsia" w:ascii="宋体" w:hAnsi="宋体"/>
                <w:szCs w:val="21"/>
              </w:rPr>
              <w:t>3. 崔晓文 . 幼儿积极与消极同伴关系的社会网络分析 [D]. 杭州：浙江师范大学，2011.</w:t>
            </w:r>
          </w:p>
          <w:p>
            <w:pPr>
              <w:ind w:firstLine="420" w:firstLineChars="200"/>
              <w:rPr>
                <w:rFonts w:hint="eastAsia" w:ascii="宋体" w:hAnsi="宋体"/>
                <w:szCs w:val="21"/>
              </w:rPr>
            </w:pPr>
            <w:r>
              <w:rPr>
                <w:rFonts w:hint="eastAsia" w:ascii="宋体" w:hAnsi="宋体"/>
                <w:szCs w:val="21"/>
              </w:rPr>
              <w:t>4. 王小慧，戴思玮 . 5—6 岁幼儿同伴关系的社会网络分析 [J]. 学前教育研究，2014（3）：22-29.</w:t>
            </w:r>
          </w:p>
          <w:p>
            <w:pPr>
              <w:ind w:firstLine="420" w:firstLineChars="200"/>
              <w:rPr>
                <w:rFonts w:hint="eastAsia" w:ascii="宋体" w:hAnsi="宋体"/>
                <w:szCs w:val="21"/>
              </w:rPr>
            </w:pPr>
            <w:r>
              <w:rPr>
                <w:rFonts w:hint="eastAsia" w:ascii="宋体" w:hAnsi="宋体"/>
                <w:szCs w:val="21"/>
              </w:rPr>
              <w:t>5. 王英 . 中班幼儿同伴交往的社会网络分析 [D]. 南充：西华师范大学，2016.</w:t>
            </w:r>
          </w:p>
        </w:tc>
      </w:tr>
    </w:tbl>
    <w:p>
      <w:pPr>
        <w:tabs>
          <w:tab w:val="center" w:pos="4156"/>
          <w:tab w:val="left" w:pos="6675"/>
        </w:tabs>
        <w:spacing w:line="360" w:lineRule="auto"/>
        <w:rPr>
          <w:rFonts w:eastAsia="楷体_GB2312"/>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hint="eastAsia" w:eastAsia="楷体_GB2312"/>
          <w:sz w:val="44"/>
          <w:szCs w:val="44"/>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rPr>
        <w:t>五章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8"/>
        <w:gridCol w:w="1252"/>
        <w:gridCol w:w="6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spacing w:line="360" w:lineRule="auto"/>
              <w:rPr>
                <w:rFonts w:eastAsia="楷体_GB2312"/>
                <w:sz w:val="24"/>
              </w:rPr>
            </w:pPr>
            <w:r>
              <w:rPr>
                <w:rFonts w:hint="eastAsia" w:eastAsia="楷体_GB2312"/>
                <w:sz w:val="24"/>
              </w:rPr>
              <w:t>幼儿行为观察方法——取样观察法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rPr>
                <w:rFonts w:hint="eastAsia" w:ascii="宋体" w:hAnsi="宋体"/>
                <w:szCs w:val="21"/>
              </w:rPr>
            </w:pPr>
            <w:r>
              <w:rPr>
                <w:rFonts w:hint="eastAsia" w:ascii="宋体" w:hAnsi="宋体"/>
                <w:szCs w:val="21"/>
              </w:rPr>
              <w:t>第一节　时间取样法</w:t>
            </w:r>
          </w:p>
          <w:p>
            <w:pPr>
              <w:rPr>
                <w:rFonts w:eastAsia="楷体_GB2312"/>
                <w:szCs w:val="21"/>
              </w:rPr>
            </w:pPr>
            <w:r>
              <w:rPr>
                <w:rFonts w:hint="eastAsia" w:ascii="宋体" w:hAnsi="宋体"/>
                <w:szCs w:val="21"/>
              </w:rPr>
              <w:t>第二节　事件取样法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了解两种取样观察法的含义。</w:t>
            </w:r>
          </w:p>
          <w:p>
            <w:pPr>
              <w:ind w:firstLine="420" w:firstLineChars="200"/>
              <w:rPr>
                <w:rFonts w:hint="eastAsia" w:ascii="宋体" w:hAnsi="宋体"/>
                <w:szCs w:val="21"/>
              </w:rPr>
            </w:pPr>
            <w:r>
              <w:rPr>
                <w:rFonts w:hint="eastAsia" w:ascii="宋体" w:hAnsi="宋体"/>
                <w:szCs w:val="21"/>
              </w:rPr>
              <w:t>2. 理解两种取样观察法的特点，并能比较分析其优缺点。</w:t>
            </w:r>
          </w:p>
          <w:p>
            <w:pPr>
              <w:ind w:firstLine="420" w:firstLineChars="200"/>
              <w:rPr>
                <w:rFonts w:ascii="Tahoma" w:hAnsi="Tahoma" w:cs="Tahoma"/>
                <w:color w:val="000000"/>
                <w:sz w:val="22"/>
                <w:szCs w:val="22"/>
              </w:rPr>
            </w:pPr>
            <w:r>
              <w:rPr>
                <w:rFonts w:hint="eastAsia" w:ascii="宋体" w:hAnsi="宋体"/>
                <w:szCs w:val="21"/>
              </w:rPr>
              <w:t>3. 能够熟练运用两种取样观察法，观察并准确分析幼儿行为，提高对幼儿行为的理解能力。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spacing w:line="360" w:lineRule="auto"/>
              <w:ind w:firstLine="440" w:firstLineChars="200"/>
              <w:rPr>
                <w:rFonts w:ascii="Tahoma" w:hAnsi="Tahoma" w:cs="Tahoma"/>
                <w:color w:val="000000"/>
                <w:sz w:val="22"/>
                <w:szCs w:val="22"/>
              </w:rPr>
            </w:pPr>
            <w:r>
              <w:rPr>
                <w:rFonts w:hint="eastAsia" w:ascii="Tahoma" w:hAnsi="Tahoma" w:cs="Tahoma"/>
                <w:color w:val="000000"/>
                <w:sz w:val="22"/>
                <w:szCs w:val="22"/>
              </w:rPr>
              <w:t>取样观察法；时间取样法；事件取样法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tabs>
                <w:tab w:val="left" w:pos="360"/>
              </w:tabs>
              <w:spacing w:line="360" w:lineRule="auto"/>
              <w:ind w:firstLine="420" w:firstLineChars="200"/>
              <w:rPr>
                <w:rFonts w:ascii="宋体" w:hAnsi="宋体"/>
                <w:bCs/>
                <w:szCs w:val="21"/>
              </w:rPr>
            </w:pPr>
            <w:r>
              <w:rPr>
                <w:rFonts w:hint="eastAsia" w:ascii="宋体" w:hAnsi="宋体"/>
                <w:bCs/>
                <w:szCs w:val="21"/>
              </w:rPr>
              <w:t>讲授法、讨论法、案例分析、研究性学习、多媒体辅助教学等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ind w:firstLine="420"/>
              <w:rPr>
                <w:rFonts w:hint="eastAsia" w:ascii="宋体" w:hAnsi="宋体"/>
                <w:color w:val="FF0000"/>
                <w:szCs w:val="21"/>
              </w:rPr>
            </w:pPr>
            <w:r>
              <w:rPr>
                <w:rFonts w:hint="eastAsia" w:ascii="宋体" w:hAnsi="宋体"/>
                <w:color w:val="FF0000"/>
                <w:szCs w:val="21"/>
              </w:rPr>
              <w:t>什么是取样观察法？</w:t>
            </w:r>
          </w:p>
          <w:p>
            <w:pPr>
              <w:ind w:firstLine="420"/>
              <w:rPr>
                <w:rFonts w:hint="eastAsia" w:ascii="宋体" w:hAnsi="宋体"/>
                <w:color w:val="FF0000"/>
                <w:szCs w:val="21"/>
              </w:rPr>
            </w:pPr>
            <w:r>
              <w:rPr>
                <w:rFonts w:hint="eastAsia" w:ascii="宋体" w:hAnsi="宋体"/>
                <w:color w:val="FF0000"/>
                <w:szCs w:val="21"/>
              </w:rPr>
              <w:t>时间取样、事件取样怎么记录？</w:t>
            </w:r>
          </w:p>
          <w:p>
            <w:pPr>
              <w:ind w:firstLine="420"/>
              <w:rPr>
                <w:rFonts w:hint="eastAsia" w:ascii="宋体" w:hAnsi="宋体"/>
                <w:color w:val="FF0000"/>
                <w:szCs w:val="21"/>
              </w:rPr>
            </w:pPr>
            <w:r>
              <w:rPr>
                <w:rFonts w:hint="eastAsia" w:ascii="宋体" w:hAnsi="宋体"/>
                <w:color w:val="FF0000"/>
                <w:szCs w:val="21"/>
              </w:rPr>
              <w:t>什么时候要用取样观察法来记录观察到的幼儿行为呢？</w:t>
            </w:r>
          </w:p>
          <w:p>
            <w:pPr>
              <w:ind w:firstLine="420"/>
              <w:rPr>
                <w:rFonts w:hint="eastAsia" w:ascii="宋体" w:hAnsi="宋体"/>
                <w:color w:val="FF0000"/>
                <w:szCs w:val="21"/>
              </w:rPr>
            </w:pPr>
            <w:r>
              <w:rPr>
                <w:rFonts w:hint="eastAsia" w:ascii="宋体" w:hAnsi="宋体"/>
                <w:color w:val="FF0000"/>
                <w:szCs w:val="21"/>
              </w:rPr>
              <w:t>取样法有没有一定的格式或表格呢？</w:t>
            </w:r>
          </w:p>
          <w:p>
            <w:pPr>
              <w:ind w:firstLine="420"/>
              <w:rPr>
                <w:rFonts w:ascii="宋体" w:hAnsi="宋体"/>
                <w:szCs w:val="21"/>
              </w:rPr>
            </w:pPr>
            <w:r>
              <w:rPr>
                <w:rFonts w:hint="eastAsia" w:ascii="宋体" w:hAnsi="宋体"/>
                <w:szCs w:val="21"/>
              </w:rPr>
              <w:t>这是很多幼儿园教师的问题，也是本章讨论的重点。本章分为两个小节，分别探讨时间取样和事件取样的含义、两种取样方法的观察程序，并用实例说明分析案例内容。</w:t>
            </w: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第一节　时间取样法</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幼儿园李老师想要了解自己班级幼儿告状行为及其发生的频率，但如果对发生在所有幼儿身上的告状行为都进行观察和记录，李老师的时间和精力都不允许，对此李老师也比较苦恼。</w:t>
            </w:r>
          </w:p>
          <w:p>
            <w:pPr>
              <w:ind w:firstLine="420" w:firstLineChars="200"/>
              <w:rPr>
                <w:rFonts w:hint="eastAsia" w:ascii="宋体" w:hAnsi="宋体"/>
                <w:szCs w:val="21"/>
              </w:rPr>
            </w:pPr>
            <w:r>
              <w:rPr>
                <w:rFonts w:hint="eastAsia" w:ascii="宋体" w:hAnsi="宋体"/>
                <w:szCs w:val="21"/>
              </w:rPr>
              <w:t>很多幼儿园老师发现平时自己做的幼儿观察记录大多采用描述观察法，用白描的方式，需要大段文字来记录幼儿的行为，这样的方法固然可以描述幼儿行为的细节，但是主观性较强，难以量化。</w:t>
            </w:r>
            <w:r>
              <w:rPr>
                <w:rFonts w:hint="eastAsia" w:ascii="宋体" w:hAnsi="宋体"/>
                <w:color w:val="FF0000"/>
                <w:szCs w:val="21"/>
              </w:rPr>
              <w:t>因此，该如何才能科学地收集幼儿行为的数据，更加全面客观地了解幼儿呢？</w:t>
            </w:r>
          </w:p>
          <w:p>
            <w:pPr>
              <w:ind w:firstLine="422" w:firstLineChars="200"/>
              <w:rPr>
                <w:rFonts w:hint="eastAsia" w:ascii="宋体" w:hAnsi="宋体"/>
                <w:szCs w:val="21"/>
              </w:rPr>
            </w:pPr>
            <w:r>
              <w:rPr>
                <w:rFonts w:hint="eastAsia" w:ascii="宋体" w:hAnsi="宋体"/>
                <w:b/>
                <w:bCs/>
                <w:szCs w:val="21"/>
              </w:rPr>
              <w:t>一、时间取样法概述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时间取样（time sampling）是指在事先设定的时间间隔内观察目标行为，并记录目标行为的出现次数，借以了解行为模式的一种方法。</w:t>
            </w:r>
          </w:p>
          <w:p>
            <w:pPr>
              <w:ind w:firstLine="420" w:firstLineChars="200"/>
              <w:rPr>
                <w:rFonts w:hint="eastAsia" w:ascii="宋体" w:hAnsi="宋体"/>
                <w:szCs w:val="21"/>
              </w:rPr>
            </w:pPr>
            <w:r>
              <w:rPr>
                <w:rFonts w:hint="eastAsia" w:ascii="宋体" w:hAnsi="宋体"/>
                <w:szCs w:val="21"/>
              </w:rPr>
              <w:t>（二）适用时机</w:t>
            </w:r>
          </w:p>
          <w:p>
            <w:pPr>
              <w:ind w:firstLine="420" w:firstLineChars="200"/>
              <w:rPr>
                <w:rFonts w:hint="eastAsia" w:ascii="宋体" w:hAnsi="宋体"/>
                <w:szCs w:val="21"/>
              </w:rPr>
            </w:pPr>
            <w:r>
              <w:rPr>
                <w:rFonts w:hint="eastAsia" w:ascii="宋体" w:hAnsi="宋体"/>
                <w:szCs w:val="21"/>
              </w:rPr>
              <w:t>1. 客观了解、预测幼儿的行为</w:t>
            </w:r>
          </w:p>
          <w:p>
            <w:pPr>
              <w:ind w:firstLine="420" w:firstLineChars="200"/>
              <w:rPr>
                <w:rFonts w:hint="eastAsia" w:ascii="宋体" w:hAnsi="宋体"/>
                <w:szCs w:val="21"/>
              </w:rPr>
            </w:pPr>
            <w:r>
              <w:rPr>
                <w:rFonts w:hint="eastAsia" w:ascii="宋体" w:hAnsi="宋体"/>
                <w:szCs w:val="21"/>
              </w:rPr>
              <w:t>2. 观察行为频繁出现</w:t>
            </w:r>
          </w:p>
          <w:p>
            <w:pPr>
              <w:ind w:firstLine="422" w:firstLineChars="200"/>
              <w:rPr>
                <w:rFonts w:hint="eastAsia" w:ascii="宋体" w:hAnsi="宋体"/>
                <w:szCs w:val="21"/>
              </w:rPr>
            </w:pPr>
            <w:r>
              <w:rPr>
                <w:rFonts w:hint="eastAsia" w:ascii="宋体" w:hAnsi="宋体"/>
                <w:b/>
                <w:bCs/>
                <w:szCs w:val="21"/>
              </w:rPr>
              <w:t>二、时间取样法的运用</w:t>
            </w:r>
          </w:p>
          <w:p>
            <w:pPr>
              <w:ind w:firstLine="420" w:firstLineChars="200"/>
              <w:rPr>
                <w:rFonts w:hint="eastAsia" w:ascii="宋体" w:hAnsi="宋体"/>
                <w:szCs w:val="21"/>
              </w:rPr>
            </w:pPr>
            <w:r>
              <w:rPr>
                <w:rFonts w:hint="eastAsia" w:ascii="宋体" w:hAnsi="宋体"/>
                <w:szCs w:val="21"/>
              </w:rPr>
              <w:t>（一）确定观察目的</w:t>
            </w:r>
          </w:p>
          <w:p>
            <w:pPr>
              <w:ind w:firstLine="420" w:firstLineChars="200"/>
              <w:rPr>
                <w:rFonts w:hint="eastAsia" w:ascii="宋体" w:hAnsi="宋体"/>
                <w:szCs w:val="21"/>
              </w:rPr>
            </w:pPr>
            <w:r>
              <w:rPr>
                <w:rFonts w:hint="eastAsia" w:ascii="宋体" w:hAnsi="宋体"/>
                <w:szCs w:val="21"/>
              </w:rPr>
              <w:t>（二）选择观察对象</w:t>
            </w:r>
          </w:p>
          <w:p>
            <w:pPr>
              <w:ind w:firstLine="420" w:firstLineChars="200"/>
              <w:rPr>
                <w:rFonts w:hint="eastAsia" w:ascii="宋体" w:hAnsi="宋体"/>
                <w:szCs w:val="21"/>
              </w:rPr>
            </w:pPr>
            <w:r>
              <w:rPr>
                <w:rFonts w:hint="eastAsia" w:ascii="宋体" w:hAnsi="宋体"/>
                <w:szCs w:val="21"/>
              </w:rPr>
              <w:t>（三）界定行为类别及操作定义</w:t>
            </w:r>
          </w:p>
          <w:p>
            <w:pPr>
              <w:ind w:firstLine="420" w:firstLineChars="200"/>
              <w:rPr>
                <w:rFonts w:hint="eastAsia" w:ascii="宋体" w:hAnsi="宋体"/>
                <w:szCs w:val="21"/>
              </w:rPr>
            </w:pPr>
            <w:r>
              <w:rPr>
                <w:rFonts w:hint="eastAsia" w:ascii="宋体" w:hAnsi="宋体"/>
                <w:szCs w:val="21"/>
              </w:rPr>
              <w:t>（四）确定观察时间</w:t>
            </w:r>
          </w:p>
          <w:p>
            <w:pPr>
              <w:ind w:firstLine="420" w:firstLineChars="200"/>
              <w:rPr>
                <w:rFonts w:hint="eastAsia" w:ascii="宋体" w:hAnsi="宋体"/>
                <w:szCs w:val="21"/>
              </w:rPr>
            </w:pPr>
            <w:r>
              <w:rPr>
                <w:rFonts w:hint="eastAsia" w:ascii="宋体" w:hAnsi="宋体"/>
                <w:szCs w:val="21"/>
              </w:rPr>
              <w:t>（五）制作观察量表</w:t>
            </w:r>
          </w:p>
          <w:p>
            <w:pPr>
              <w:ind w:firstLine="420" w:firstLineChars="200"/>
              <w:rPr>
                <w:rFonts w:hint="eastAsia" w:ascii="宋体" w:hAnsi="宋体"/>
                <w:szCs w:val="21"/>
              </w:rPr>
            </w:pPr>
            <w:r>
              <w:rPr>
                <w:rFonts w:hint="eastAsia" w:ascii="宋体" w:hAnsi="宋体"/>
                <w:szCs w:val="21"/>
              </w:rPr>
              <w:t>1. 检核记录方式</w:t>
            </w:r>
          </w:p>
          <w:p>
            <w:pPr>
              <w:ind w:firstLine="420" w:firstLineChars="200"/>
              <w:rPr>
                <w:rFonts w:hint="eastAsia" w:ascii="宋体" w:hAnsi="宋体"/>
                <w:szCs w:val="21"/>
              </w:rPr>
            </w:pPr>
            <w:r>
              <w:rPr>
                <w:rFonts w:hint="eastAsia" w:ascii="宋体" w:hAnsi="宋体"/>
                <w:szCs w:val="21"/>
              </w:rPr>
              <w:t>2. 编码、符号记录方式</w:t>
            </w:r>
          </w:p>
          <w:p>
            <w:pPr>
              <w:ind w:firstLine="420" w:firstLineChars="200"/>
              <w:rPr>
                <w:rFonts w:hint="eastAsia" w:ascii="宋体" w:hAnsi="宋体"/>
                <w:szCs w:val="21"/>
              </w:rPr>
            </w:pPr>
            <w:r>
              <w:rPr>
                <w:rFonts w:hint="eastAsia" w:ascii="宋体" w:hAnsi="宋体"/>
                <w:szCs w:val="21"/>
              </w:rPr>
              <w:t>（六）分析评价</w:t>
            </w:r>
          </w:p>
          <w:p>
            <w:pPr>
              <w:ind w:firstLine="420" w:firstLineChars="200"/>
              <w:rPr>
                <w:rFonts w:hint="eastAsia" w:ascii="宋体" w:hAnsi="宋体"/>
                <w:szCs w:val="21"/>
              </w:rPr>
            </w:pPr>
            <w:r>
              <w:rPr>
                <w:rFonts w:hint="eastAsia" w:ascii="宋体" w:hAnsi="宋体"/>
                <w:szCs w:val="21"/>
              </w:rPr>
              <w:t>1. 解释观察记录资料</w:t>
            </w:r>
          </w:p>
          <w:p>
            <w:pPr>
              <w:ind w:firstLine="420" w:firstLineChars="200"/>
              <w:rPr>
                <w:rFonts w:hint="eastAsia" w:ascii="宋体" w:hAnsi="宋体"/>
                <w:szCs w:val="21"/>
              </w:rPr>
            </w:pPr>
            <w:r>
              <w:rPr>
                <w:rFonts w:hint="eastAsia" w:ascii="宋体" w:hAnsi="宋体"/>
                <w:szCs w:val="21"/>
              </w:rPr>
              <w:t>2. 从资料分析中进行推论</w:t>
            </w:r>
          </w:p>
          <w:p>
            <w:pPr>
              <w:ind w:firstLine="422" w:firstLineChars="200"/>
              <w:rPr>
                <w:rFonts w:hint="eastAsia" w:ascii="宋体" w:hAnsi="宋体"/>
                <w:b/>
                <w:bCs/>
                <w:szCs w:val="21"/>
              </w:rPr>
            </w:pPr>
            <w:r>
              <w:rPr>
                <w:rFonts w:hint="eastAsia" w:ascii="宋体" w:hAnsi="宋体"/>
                <w:b/>
                <w:bCs/>
                <w:szCs w:val="21"/>
              </w:rPr>
              <w:t>三、时间取样法的优缺点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第一，时间取样法方便易行。</w:t>
            </w:r>
          </w:p>
          <w:p>
            <w:pPr>
              <w:ind w:firstLine="420" w:firstLineChars="200"/>
              <w:rPr>
                <w:rFonts w:hint="eastAsia" w:ascii="宋体" w:hAnsi="宋体"/>
                <w:szCs w:val="21"/>
              </w:rPr>
            </w:pPr>
            <w:r>
              <w:rPr>
                <w:rFonts w:hint="eastAsia" w:ascii="宋体" w:hAnsi="宋体"/>
                <w:szCs w:val="21"/>
              </w:rPr>
              <w:t>第二，时间取样法既能进行定性分析，又能进行定量研究，有利于进行各类统计分析。</w:t>
            </w:r>
          </w:p>
          <w:p>
            <w:pPr>
              <w:ind w:firstLine="420" w:firstLineChars="200"/>
              <w:rPr>
                <w:rFonts w:hint="eastAsia" w:ascii="宋体" w:hAnsi="宋体"/>
                <w:szCs w:val="21"/>
              </w:rPr>
            </w:pPr>
            <w:r>
              <w:rPr>
                <w:rFonts w:hint="eastAsia" w:ascii="宋体" w:hAnsi="宋体"/>
                <w:szCs w:val="21"/>
              </w:rPr>
              <w:t>第三，时间取样法有助于观察和记录发生频率高的行为，易取得有代表性的行为样本，进行大样本的研究，克服描述观察法只适用于个别或少样本被试的局限性。</w:t>
            </w:r>
          </w:p>
          <w:p>
            <w:pPr>
              <w:ind w:firstLine="420" w:firstLineChars="200"/>
              <w:rPr>
                <w:rFonts w:hint="eastAsia" w:ascii="宋体" w:hAnsi="宋体"/>
                <w:szCs w:val="21"/>
              </w:rPr>
            </w:pPr>
            <w:r>
              <w:rPr>
                <w:rFonts w:hint="eastAsia" w:ascii="宋体" w:hAnsi="宋体"/>
                <w:szCs w:val="21"/>
              </w:rPr>
              <w:t>第四，时间取样法能使研究者在较短的时间内获得大量的信息。</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第一，时间取样法不能准确地估计行为的持续时间，抽样的时间不一定与幼儿自然行为发生时间的长度吻合。</w:t>
            </w:r>
          </w:p>
          <w:p>
            <w:pPr>
              <w:ind w:firstLine="420" w:firstLineChars="200"/>
              <w:rPr>
                <w:rFonts w:hint="eastAsia" w:ascii="宋体" w:hAnsi="宋体"/>
                <w:szCs w:val="21"/>
              </w:rPr>
            </w:pPr>
            <w:r>
              <w:rPr>
                <w:rFonts w:hint="eastAsia" w:ascii="宋体" w:hAnsi="宋体"/>
                <w:szCs w:val="21"/>
              </w:rPr>
              <w:t>第二，时间取样法只能了解特定时间内的行为发生，对于整体行为发展过程缺乏了解。只能观察到目标幼儿的外显行为，无法了解行为发生背后的原因及因果关系。</w:t>
            </w:r>
          </w:p>
          <w:p>
            <w:pPr>
              <w:ind w:firstLine="420" w:firstLineChars="200"/>
              <w:rPr>
                <w:rFonts w:hint="eastAsia" w:ascii="宋体" w:hAnsi="宋体"/>
                <w:szCs w:val="21"/>
              </w:rPr>
            </w:pPr>
            <w:r>
              <w:rPr>
                <w:rFonts w:hint="eastAsia" w:ascii="宋体" w:hAnsi="宋体"/>
                <w:szCs w:val="21"/>
              </w:rPr>
              <w:t>第三，时间取样法需要提前对观察的行为类别进行界定和描述，要求教师查找资料并做充分的准备工作。</w:t>
            </w:r>
          </w:p>
          <w:p>
            <w:pPr>
              <w:ind w:firstLine="422" w:firstLineChars="200"/>
              <w:rPr>
                <w:rFonts w:hint="eastAsia" w:ascii="宋体" w:hAnsi="宋体"/>
                <w:b/>
                <w:bCs/>
                <w:szCs w:val="21"/>
              </w:rPr>
            </w:pPr>
            <w:r>
              <w:rPr>
                <w:rFonts w:hint="eastAsia" w:ascii="宋体" w:hAnsi="宋体"/>
                <w:b/>
                <w:bCs/>
                <w:szCs w:val="21"/>
              </w:rPr>
              <w:t>四、观察案例与分析</w:t>
            </w:r>
          </w:p>
          <w:p>
            <w:pPr>
              <w:ind w:firstLine="422" w:firstLineChars="200"/>
              <w:rPr>
                <w:rFonts w:hint="eastAsia" w:ascii="宋体" w:hAnsi="宋体"/>
                <w:szCs w:val="21"/>
              </w:rPr>
            </w:pPr>
            <w:r>
              <w:rPr>
                <w:rFonts w:hint="eastAsia" w:ascii="宋体" w:hAnsi="宋体"/>
                <w:b/>
                <w:bCs/>
                <w:szCs w:val="21"/>
              </w:rPr>
              <w:t>观察案例</w:t>
            </w:r>
          </w:p>
          <w:p>
            <w:pPr>
              <w:ind w:firstLine="422" w:firstLineChars="200"/>
              <w:rPr>
                <w:rFonts w:hint="eastAsia" w:ascii="宋体" w:hAnsi="宋体"/>
                <w:b/>
                <w:bCs/>
                <w:szCs w:val="21"/>
              </w:rPr>
            </w:pPr>
            <w:r>
              <w:rPr>
                <w:rFonts w:hint="eastAsia" w:ascii="宋体" w:hAnsi="宋体"/>
                <w:b/>
                <w:bCs/>
                <w:szCs w:val="21"/>
              </w:rPr>
              <w:t>一、观察背景</w:t>
            </w:r>
          </w:p>
          <w:p>
            <w:pPr>
              <w:ind w:firstLine="420" w:firstLineChars="200"/>
              <w:rPr>
                <w:rFonts w:hint="eastAsia" w:ascii="宋体" w:hAnsi="宋体"/>
                <w:szCs w:val="21"/>
              </w:rPr>
            </w:pPr>
            <w:r>
              <w:rPr>
                <w:rFonts w:hint="eastAsia" w:ascii="宋体" w:hAnsi="宋体"/>
                <w:szCs w:val="21"/>
              </w:rPr>
              <w:t>新生入园，进餐环节较为混乱，进餐习惯较差，特别是午餐需要喂饭的孩子较多，幼儿午餐（鸡腿、黄瓜）播放午餐音乐，每桌 6 名幼儿进餐。</w:t>
            </w:r>
          </w:p>
          <w:p>
            <w:pPr>
              <w:ind w:firstLine="422" w:firstLineChars="200"/>
              <w:rPr>
                <w:rFonts w:hint="eastAsia" w:ascii="宋体" w:hAnsi="宋体"/>
                <w:szCs w:val="21"/>
              </w:rPr>
            </w:pPr>
            <w:r>
              <w:rPr>
                <w:rFonts w:hint="eastAsia" w:ascii="宋体" w:hAnsi="宋体"/>
                <w:b/>
                <w:bCs/>
                <w:szCs w:val="21"/>
              </w:rPr>
              <w:t>二、观察目的</w:t>
            </w:r>
          </w:p>
          <w:p>
            <w:pPr>
              <w:ind w:firstLine="420" w:firstLineChars="200"/>
              <w:rPr>
                <w:rFonts w:hint="eastAsia" w:ascii="宋体" w:hAnsi="宋体"/>
                <w:szCs w:val="21"/>
              </w:rPr>
            </w:pPr>
            <w:r>
              <w:rPr>
                <w:rFonts w:hint="eastAsia" w:ascii="宋体" w:hAnsi="宋体"/>
                <w:szCs w:val="21"/>
              </w:rPr>
              <w:t>了解班级内每名幼儿的饮食习惯，幼儿用餐时是否可以安静地坐在自己的座位上，是否能独立将食物吃完。</w:t>
            </w:r>
          </w:p>
          <w:p>
            <w:pPr>
              <w:ind w:firstLine="422" w:firstLineChars="200"/>
              <w:rPr>
                <w:rFonts w:hint="eastAsia" w:ascii="宋体" w:hAnsi="宋体"/>
                <w:szCs w:val="21"/>
              </w:rPr>
            </w:pPr>
            <w:r>
              <w:rPr>
                <w:rFonts w:hint="eastAsia" w:ascii="宋体" w:hAnsi="宋体"/>
                <w:b/>
                <w:bCs/>
                <w:szCs w:val="21"/>
              </w:rPr>
              <w:t>三、观察对象</w:t>
            </w:r>
          </w:p>
          <w:p>
            <w:pPr>
              <w:ind w:firstLine="420" w:firstLineChars="200"/>
              <w:rPr>
                <w:rFonts w:hint="eastAsia" w:ascii="宋体" w:hAnsi="宋体"/>
                <w:szCs w:val="21"/>
              </w:rPr>
            </w:pPr>
            <w:r>
              <w:rPr>
                <w:rFonts w:hint="eastAsia" w:ascii="宋体" w:hAnsi="宋体"/>
                <w:szCs w:val="21"/>
              </w:rPr>
              <w:t>每日观察一桌 6 名幼儿。</w:t>
            </w:r>
          </w:p>
          <w:p>
            <w:pPr>
              <w:ind w:firstLine="422" w:firstLineChars="200"/>
              <w:rPr>
                <w:rFonts w:hint="eastAsia" w:ascii="宋体" w:hAnsi="宋体"/>
                <w:szCs w:val="21"/>
              </w:rPr>
            </w:pPr>
            <w:r>
              <w:rPr>
                <w:rFonts w:hint="eastAsia" w:ascii="宋体" w:hAnsi="宋体"/>
                <w:b/>
                <w:bCs/>
                <w:szCs w:val="21"/>
              </w:rPr>
              <w:t>四、行为界定编码</w:t>
            </w:r>
          </w:p>
          <w:p>
            <w:pPr>
              <w:ind w:firstLine="420" w:firstLineChars="200"/>
              <w:rPr>
                <w:rFonts w:hint="eastAsia" w:ascii="宋体" w:hAnsi="宋体"/>
                <w:szCs w:val="21"/>
              </w:rPr>
            </w:pPr>
            <w:r>
              <w:rPr>
                <w:rFonts w:hint="eastAsia" w:ascii="宋体" w:hAnsi="宋体"/>
                <w:szCs w:val="21"/>
              </w:rPr>
              <w:t>A. 喂饭；B. 挑食（把不吃的菜放到其他地方）；C. 东张西望；D. 离座；E. 专心进餐。</w:t>
            </w:r>
          </w:p>
          <w:p>
            <w:pPr>
              <w:ind w:firstLine="422" w:firstLineChars="200"/>
              <w:rPr>
                <w:rFonts w:hint="eastAsia" w:ascii="宋体" w:hAnsi="宋体"/>
                <w:b/>
                <w:bCs/>
                <w:szCs w:val="21"/>
              </w:rPr>
            </w:pPr>
            <w:r>
              <w:rPr>
                <w:rFonts w:hint="eastAsia" w:ascii="宋体" w:hAnsi="宋体"/>
                <w:b/>
                <w:bCs/>
                <w:szCs w:val="21"/>
              </w:rPr>
              <w:t>五、观察时间</w:t>
            </w:r>
          </w:p>
          <w:p>
            <w:pPr>
              <w:ind w:firstLine="420" w:firstLineChars="200"/>
              <w:rPr>
                <w:rFonts w:hint="eastAsia" w:ascii="宋体" w:hAnsi="宋体"/>
                <w:szCs w:val="21"/>
              </w:rPr>
            </w:pPr>
            <w:r>
              <w:rPr>
                <w:rFonts w:hint="eastAsia" w:ascii="宋体" w:hAnsi="宋体"/>
                <w:szCs w:val="21"/>
              </w:rPr>
              <w:t>午餐时间 11：15—11：25；观察时距 20 秒；按照编号顺序依次观察；每次观察间隔 1 分钟；观察次数为每名幼儿共 5 次。</w:t>
            </w:r>
          </w:p>
          <w:p>
            <w:pPr>
              <w:ind w:firstLine="420" w:firstLineChars="200"/>
              <w:rPr>
                <w:rFonts w:hint="eastAsia" w:ascii="宋体" w:hAnsi="宋体"/>
                <w:szCs w:val="21"/>
              </w:rPr>
            </w:pPr>
            <w:r>
              <w:rPr>
                <w:rFonts w:hint="eastAsia" w:ascii="宋体" w:hAnsi="宋体"/>
                <w:szCs w:val="21"/>
              </w:rPr>
              <w:t>六、观察量表</w:t>
            </w:r>
          </w:p>
          <w:p>
            <w:pPr>
              <w:rPr>
                <w:rFonts w:hint="eastAsia" w:ascii="宋体" w:hAnsi="宋体"/>
                <w:szCs w:val="21"/>
              </w:rPr>
            </w:pPr>
            <w:r>
              <w:drawing>
                <wp:inline distT="0" distB="0" distL="114300" distR="114300">
                  <wp:extent cx="4650105" cy="1856105"/>
                  <wp:effectExtent l="0" t="0" r="17145" b="1079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7"/>
                          <a:stretch>
                            <a:fillRect/>
                          </a:stretch>
                        </pic:blipFill>
                        <pic:spPr>
                          <a:xfrm>
                            <a:off x="0" y="0"/>
                            <a:ext cx="4650105" cy="1856105"/>
                          </a:xfrm>
                          <a:prstGeom prst="rect">
                            <a:avLst/>
                          </a:prstGeom>
                          <a:noFill/>
                          <a:ln>
                            <a:noFill/>
                          </a:ln>
                        </pic:spPr>
                      </pic:pic>
                    </a:graphicData>
                  </a:graphic>
                </wp:inline>
              </w:drawing>
            </w:r>
          </w:p>
          <w:p>
            <w:pPr>
              <w:ind w:firstLine="422" w:firstLineChars="200"/>
              <w:rPr>
                <w:rFonts w:hint="eastAsia" w:ascii="宋体" w:hAnsi="宋体"/>
                <w:b/>
                <w:bCs/>
                <w:szCs w:val="21"/>
              </w:rPr>
            </w:pPr>
            <w:r>
              <w:rPr>
                <w:rFonts w:hint="eastAsia" w:ascii="宋体" w:hAnsi="宋体"/>
                <w:b/>
                <w:bCs/>
                <w:szCs w:val="21"/>
              </w:rPr>
              <w:t>七、分析行为表现</w:t>
            </w:r>
          </w:p>
          <w:p>
            <w:pPr>
              <w:ind w:firstLine="420" w:firstLineChars="200"/>
              <w:rPr>
                <w:rFonts w:hint="eastAsia" w:ascii="宋体" w:hAnsi="宋体"/>
                <w:szCs w:val="21"/>
              </w:rPr>
            </w:pPr>
            <w:r>
              <w:rPr>
                <w:rFonts w:hint="eastAsia" w:ascii="宋体" w:hAnsi="宋体"/>
                <w:szCs w:val="21"/>
              </w:rPr>
              <w:t>本组幼儿没有出现离座行为，维持基本进餐秩序，但专心进餐的幼儿较少，存在与进餐无关的挑食、东张西望的行为，幼儿 1 的独立进餐能力较差，需要重点观察。</w:t>
            </w:r>
          </w:p>
          <w:p>
            <w:pPr>
              <w:ind w:firstLine="422" w:firstLineChars="200"/>
              <w:rPr>
                <w:rFonts w:hint="eastAsia" w:ascii="宋体" w:hAnsi="宋体"/>
                <w:szCs w:val="21"/>
              </w:rPr>
            </w:pPr>
            <w:r>
              <w:rPr>
                <w:rFonts w:hint="eastAsia" w:ascii="宋体" w:hAnsi="宋体"/>
                <w:b/>
                <w:bCs/>
                <w:szCs w:val="21"/>
              </w:rPr>
              <w:t>八、支持与建议</w:t>
            </w:r>
          </w:p>
          <w:p>
            <w:pPr>
              <w:ind w:firstLine="420" w:firstLineChars="200"/>
              <w:rPr>
                <w:rFonts w:hint="eastAsia" w:ascii="宋体" w:hAnsi="宋体"/>
                <w:szCs w:val="21"/>
              </w:rPr>
            </w:pPr>
            <w:r>
              <w:rPr>
                <w:rFonts w:hint="eastAsia" w:ascii="宋体" w:hAnsi="宋体"/>
                <w:szCs w:val="21"/>
              </w:rPr>
              <w:t>教师继续做好幼儿进餐行为习惯的培养，阅读与食物相关的绘本，了解食物与身体的关系，与家长沟通，做好家园共育。</w:t>
            </w:r>
          </w:p>
          <w:p>
            <w:pPr>
              <w:ind w:firstLine="422" w:firstLineChars="200"/>
              <w:rPr>
                <w:rFonts w:hint="eastAsia" w:ascii="宋体" w:hAnsi="宋体" w:eastAsia="宋体"/>
                <w:szCs w:val="21"/>
                <w:lang w:eastAsia="zh-CN"/>
              </w:rPr>
            </w:pPr>
            <w:r>
              <w:rPr>
                <w:rFonts w:hint="eastAsia" w:ascii="宋体" w:hAnsi="宋体"/>
                <w:b/>
                <w:bCs/>
                <w:szCs w:val="21"/>
                <w:lang w:eastAsia="zh-CN"/>
              </w:rPr>
              <w:t>【练习</w:t>
            </w:r>
            <w:r>
              <w:rPr>
                <w:rFonts w:hint="eastAsia" w:ascii="宋体" w:hAnsi="宋体"/>
                <w:b/>
                <w:bCs/>
                <w:szCs w:val="21"/>
                <w:lang w:val="en-US" w:eastAsia="zh-CN"/>
              </w:rPr>
              <w:t>环节</w:t>
            </w:r>
            <w:r>
              <w:rPr>
                <w:rFonts w:hint="eastAsia" w:ascii="宋体" w:hAnsi="宋体"/>
                <w:b/>
                <w:bCs/>
                <w:szCs w:val="21"/>
                <w:lang w:eastAsia="zh-CN"/>
              </w:rPr>
              <w:t>】</w:t>
            </w:r>
            <w:r>
              <w:rPr>
                <w:rFonts w:hint="eastAsia" w:ascii="宋体" w:hAnsi="宋体"/>
                <w:szCs w:val="21"/>
                <w:lang w:eastAsia="zh-CN"/>
              </w:rPr>
              <w:t>扫描</w:t>
            </w:r>
            <w:r>
              <w:rPr>
                <w:rFonts w:hint="eastAsia" w:ascii="宋体" w:hAnsi="宋体"/>
                <w:szCs w:val="21"/>
                <w:lang w:val="en-US" w:eastAsia="zh-CN"/>
              </w:rPr>
              <w:t>教材</w:t>
            </w:r>
            <w:r>
              <w:rPr>
                <w:rFonts w:hint="eastAsia" w:ascii="宋体" w:hAnsi="宋体"/>
                <w:szCs w:val="21"/>
                <w:lang w:eastAsia="zh-CN"/>
              </w:rPr>
              <w:t>二维码观看视频内容，采用时间取样法观察记录幼儿行为。</w:t>
            </w:r>
          </w:p>
          <w:p>
            <w:pPr>
              <w:ind w:firstLine="420" w:firstLineChars="200"/>
              <w:rPr>
                <w:rFonts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第二节　事件取样法</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这段时间幼儿园小朋友时常发生冲突行为，区域活动中婷婷正在美工区用红色笔画画，俊俊走过去一把夺过笔说：“我要用红色的。”婷婷立刻站起来，喊道：“你干吗抢我的笔。”说着就要抢回来，俊俊一手推着婷婷，另一只拿着笔的手举得高高的。</w:t>
            </w:r>
            <w:r>
              <w:rPr>
                <w:rFonts w:hint="eastAsia" w:ascii="宋体" w:hAnsi="宋体"/>
                <w:b/>
                <w:bCs/>
                <w:color w:val="FF0000"/>
                <w:szCs w:val="21"/>
              </w:rPr>
              <w:t>幼儿园的胡老师想对班里小朋友的冲突行为进行观察，进而分析行为发生的原因，她应该采用哪种观察方法呢？</w:t>
            </w:r>
          </w:p>
          <w:p>
            <w:pPr>
              <w:ind w:firstLine="422" w:firstLineChars="200"/>
              <w:rPr>
                <w:rFonts w:hint="eastAsia" w:ascii="宋体" w:hAnsi="宋体"/>
                <w:b/>
                <w:bCs/>
                <w:szCs w:val="21"/>
              </w:rPr>
            </w:pPr>
            <w:r>
              <w:rPr>
                <w:rFonts w:hint="eastAsia" w:ascii="宋体" w:hAnsi="宋体"/>
                <w:b/>
                <w:bCs/>
                <w:szCs w:val="21"/>
              </w:rPr>
              <w:t>一、事件取样法概述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事件取样（event sampling）是以“事件”作为观察目标，事件是一系列行为，事件取样用于观察特定的行为或事件，记录事件发生的来龙去脉。</w:t>
            </w:r>
          </w:p>
          <w:p>
            <w:pPr>
              <w:ind w:firstLine="420" w:firstLineChars="200"/>
              <w:rPr>
                <w:rFonts w:hint="eastAsia" w:ascii="宋体" w:hAnsi="宋体"/>
                <w:szCs w:val="21"/>
              </w:rPr>
            </w:pPr>
            <w:r>
              <w:rPr>
                <w:rFonts w:hint="eastAsia" w:ascii="宋体" w:hAnsi="宋体"/>
                <w:szCs w:val="21"/>
              </w:rPr>
              <w:t>（二）适用时机</w:t>
            </w:r>
          </w:p>
          <w:p>
            <w:pPr>
              <w:ind w:firstLine="420" w:firstLineChars="200"/>
              <w:rPr>
                <w:rFonts w:hint="eastAsia" w:ascii="宋体" w:hAnsi="宋体"/>
                <w:szCs w:val="21"/>
              </w:rPr>
            </w:pPr>
            <w:r>
              <w:rPr>
                <w:rFonts w:hint="eastAsia" w:ascii="宋体" w:hAnsi="宋体"/>
                <w:szCs w:val="21"/>
              </w:rPr>
              <w:t>1. 幼儿的问题行为</w:t>
            </w:r>
          </w:p>
          <w:p>
            <w:pPr>
              <w:ind w:firstLine="420" w:firstLineChars="200"/>
              <w:rPr>
                <w:rFonts w:hint="eastAsia" w:ascii="宋体" w:hAnsi="宋体"/>
                <w:szCs w:val="21"/>
              </w:rPr>
            </w:pPr>
            <w:r>
              <w:rPr>
                <w:rFonts w:hint="eastAsia" w:ascii="宋体" w:hAnsi="宋体"/>
                <w:szCs w:val="21"/>
              </w:rPr>
              <w:t>2. 观察目的在于了解事件或行为发生的频率、次数</w:t>
            </w:r>
          </w:p>
          <w:p>
            <w:pPr>
              <w:ind w:firstLine="422" w:firstLineChars="200"/>
              <w:rPr>
                <w:rFonts w:hint="eastAsia" w:ascii="宋体" w:hAnsi="宋体"/>
                <w:szCs w:val="21"/>
              </w:rPr>
            </w:pPr>
            <w:r>
              <w:rPr>
                <w:rFonts w:hint="eastAsia" w:ascii="宋体" w:hAnsi="宋体"/>
                <w:b/>
                <w:bCs/>
                <w:szCs w:val="21"/>
              </w:rPr>
              <w:t>二、事件取样法的运用</w:t>
            </w:r>
          </w:p>
          <w:p>
            <w:pPr>
              <w:ind w:firstLine="420" w:firstLineChars="200"/>
              <w:rPr>
                <w:rFonts w:hint="eastAsia" w:ascii="宋体" w:hAnsi="宋体"/>
                <w:szCs w:val="21"/>
              </w:rPr>
            </w:pPr>
            <w:r>
              <w:rPr>
                <w:rFonts w:hint="eastAsia" w:ascii="宋体" w:hAnsi="宋体"/>
                <w:szCs w:val="21"/>
              </w:rPr>
              <w:t>（一）确定观察目的</w:t>
            </w:r>
          </w:p>
          <w:p>
            <w:pPr>
              <w:ind w:firstLine="420" w:firstLineChars="200"/>
              <w:rPr>
                <w:rFonts w:hint="eastAsia" w:ascii="宋体" w:hAnsi="宋体"/>
                <w:szCs w:val="21"/>
              </w:rPr>
            </w:pPr>
            <w:r>
              <w:rPr>
                <w:rFonts w:hint="eastAsia" w:ascii="宋体" w:hAnsi="宋体"/>
                <w:szCs w:val="21"/>
              </w:rPr>
              <w:t>（二）根据目的选择观察对象</w:t>
            </w:r>
          </w:p>
          <w:p>
            <w:pPr>
              <w:ind w:firstLine="420" w:firstLineChars="200"/>
              <w:rPr>
                <w:rFonts w:hint="eastAsia" w:ascii="宋体" w:hAnsi="宋体"/>
                <w:szCs w:val="21"/>
              </w:rPr>
            </w:pPr>
            <w:r>
              <w:rPr>
                <w:rFonts w:hint="eastAsia" w:ascii="宋体" w:hAnsi="宋体"/>
                <w:szCs w:val="21"/>
              </w:rPr>
              <w:t>（三）界定行为类别及其操作定义</w:t>
            </w:r>
          </w:p>
          <w:p>
            <w:pPr>
              <w:ind w:firstLine="420" w:firstLineChars="200"/>
              <w:rPr>
                <w:rFonts w:hint="eastAsia" w:ascii="宋体" w:hAnsi="宋体"/>
                <w:szCs w:val="21"/>
              </w:rPr>
            </w:pPr>
            <w:r>
              <w:rPr>
                <w:rFonts w:hint="eastAsia" w:ascii="宋体" w:hAnsi="宋体"/>
                <w:szCs w:val="21"/>
              </w:rPr>
              <w:t>（四）选择记录方式，观察客观事实</w:t>
            </w:r>
          </w:p>
          <w:p>
            <w:pPr>
              <w:ind w:firstLine="420" w:firstLineChars="200"/>
              <w:rPr>
                <w:rFonts w:hint="eastAsia" w:ascii="宋体" w:hAnsi="宋体"/>
                <w:szCs w:val="21"/>
              </w:rPr>
            </w:pPr>
            <w:r>
              <w:rPr>
                <w:rFonts w:hint="eastAsia" w:ascii="宋体" w:hAnsi="宋体"/>
                <w:szCs w:val="21"/>
              </w:rPr>
              <w:t>（五）分析与评价</w:t>
            </w:r>
          </w:p>
          <w:p>
            <w:pPr>
              <w:ind w:firstLine="420" w:firstLineChars="200"/>
              <w:rPr>
                <w:rFonts w:hint="eastAsia" w:ascii="宋体" w:hAnsi="宋体"/>
                <w:szCs w:val="21"/>
              </w:rPr>
            </w:pPr>
            <w:r>
              <w:rPr>
                <w:rFonts w:hint="eastAsia" w:ascii="宋体" w:hAnsi="宋体"/>
                <w:szCs w:val="21"/>
              </w:rPr>
              <w:t>（六）支持与建议</w:t>
            </w:r>
          </w:p>
          <w:p>
            <w:pPr>
              <w:ind w:firstLine="422" w:firstLineChars="200"/>
              <w:rPr>
                <w:rFonts w:hint="eastAsia" w:ascii="宋体" w:hAnsi="宋体"/>
                <w:szCs w:val="21"/>
              </w:rPr>
            </w:pPr>
            <w:r>
              <w:rPr>
                <w:rFonts w:hint="eastAsia" w:ascii="宋体" w:hAnsi="宋体"/>
                <w:b/>
                <w:bCs/>
                <w:szCs w:val="21"/>
              </w:rPr>
              <w:t>三、事件取样法的优缺点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第一，事件取样法研究行为事件的“自然单元”，能够丰富、详细地描述行为及其情境。</w:t>
            </w:r>
          </w:p>
          <w:p>
            <w:pPr>
              <w:ind w:firstLine="420" w:firstLineChars="200"/>
              <w:rPr>
                <w:rFonts w:hint="eastAsia" w:ascii="宋体" w:hAnsi="宋体"/>
                <w:szCs w:val="21"/>
              </w:rPr>
            </w:pPr>
            <w:r>
              <w:rPr>
                <w:rFonts w:hint="eastAsia" w:ascii="宋体" w:hAnsi="宋体"/>
                <w:szCs w:val="21"/>
              </w:rPr>
              <w:t>第二，事件取样法适用范围广，非常适用于频繁发生的行为，也可以针对某一特定的行为进行观察，做深入的探讨。</w:t>
            </w:r>
          </w:p>
          <w:p>
            <w:pPr>
              <w:ind w:firstLine="420" w:firstLineChars="200"/>
              <w:rPr>
                <w:rFonts w:hint="eastAsia" w:ascii="宋体" w:hAnsi="宋体"/>
                <w:szCs w:val="21"/>
              </w:rPr>
            </w:pPr>
            <w:r>
              <w:rPr>
                <w:rFonts w:hint="eastAsia" w:ascii="宋体" w:hAnsi="宋体"/>
                <w:szCs w:val="21"/>
              </w:rPr>
              <w:t>第三，事件取样法结合了符号系统与叙事描述两种记录方式，可进行定性和定量两类观察资料的处理分析。</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第一，事件取样只观察事件本身，容易忽略行为事件之外的资料。</w:t>
            </w:r>
          </w:p>
          <w:p>
            <w:pPr>
              <w:ind w:firstLine="420" w:firstLineChars="200"/>
              <w:rPr>
                <w:rFonts w:hint="eastAsia" w:ascii="宋体" w:hAnsi="宋体"/>
                <w:szCs w:val="21"/>
              </w:rPr>
            </w:pPr>
            <w:r>
              <w:rPr>
                <w:rFonts w:hint="eastAsia" w:ascii="宋体" w:hAnsi="宋体"/>
                <w:szCs w:val="21"/>
              </w:rPr>
              <w:t>第二，事件取样法不适用于研究偶尔、不常出现的行为。</w:t>
            </w:r>
          </w:p>
          <w:p>
            <w:pPr>
              <w:ind w:firstLine="422" w:firstLineChars="200"/>
              <w:rPr>
                <w:rFonts w:hint="eastAsia" w:ascii="宋体" w:hAnsi="宋体"/>
                <w:szCs w:val="21"/>
              </w:rPr>
            </w:pPr>
            <w:r>
              <w:rPr>
                <w:rFonts w:hint="eastAsia" w:ascii="宋体" w:hAnsi="宋体"/>
                <w:b/>
                <w:bCs/>
                <w:szCs w:val="21"/>
              </w:rPr>
              <w:t>四、观察案例与分析</w:t>
            </w:r>
          </w:p>
          <w:p>
            <w:pPr>
              <w:ind w:firstLine="420" w:firstLineChars="200"/>
              <w:rPr>
                <w:rFonts w:hint="eastAsia" w:ascii="宋体" w:hAnsi="宋体"/>
                <w:szCs w:val="21"/>
              </w:rPr>
            </w:pPr>
            <w:r>
              <w:rPr>
                <w:rFonts w:hint="eastAsia" w:ascii="宋体" w:hAnsi="宋体"/>
                <w:szCs w:val="21"/>
              </w:rPr>
              <w:t>表 5-5　符号记录格式观察案例</w:t>
            </w:r>
          </w:p>
          <w:p>
            <w:pPr>
              <w:ind w:firstLine="420" w:firstLineChars="200"/>
              <w:rPr>
                <w:rFonts w:hint="eastAsia" w:ascii="宋体" w:hAnsi="宋体"/>
                <w:szCs w:val="21"/>
              </w:rPr>
            </w:pPr>
            <w:r>
              <w:rPr>
                <w:rFonts w:hint="eastAsia" w:ascii="宋体" w:hAnsi="宋体"/>
                <w:szCs w:val="21"/>
              </w:rPr>
              <w:t>表 5-6　叙事描述格式观察案例</w:t>
            </w:r>
          </w:p>
          <w:p>
            <w:pPr>
              <w:ind w:firstLine="420" w:firstLineChars="200"/>
              <w:rPr>
                <w:rFonts w:hint="eastAsia" w:ascii="宋体" w:hAnsi="宋体"/>
                <w:szCs w:val="21"/>
              </w:rPr>
            </w:pPr>
            <w:r>
              <w:rPr>
                <w:rFonts w:hint="eastAsia" w:ascii="宋体" w:hAnsi="宋体"/>
                <w:szCs w:val="21"/>
              </w:rPr>
              <w:t>表 5-7　综合记录方式观察案例</w:t>
            </w:r>
          </w:p>
          <w:p>
            <w:pPr>
              <w:ind w:firstLine="422" w:firstLineChars="200"/>
              <w:rPr>
                <w:rFonts w:hint="eastAsia" w:ascii="宋体" w:hAnsi="宋体"/>
                <w:szCs w:val="21"/>
              </w:rPr>
            </w:pPr>
            <w:r>
              <w:rPr>
                <w:rFonts w:hint="eastAsia" w:ascii="宋体" w:hAnsi="宋体"/>
                <w:b/>
                <w:bCs/>
                <w:szCs w:val="21"/>
                <w:lang w:eastAsia="zh-CN"/>
              </w:rPr>
              <w:t>【练习</w:t>
            </w:r>
            <w:r>
              <w:rPr>
                <w:rFonts w:hint="eastAsia" w:ascii="宋体" w:hAnsi="宋体"/>
                <w:b/>
                <w:bCs/>
                <w:szCs w:val="21"/>
                <w:lang w:val="en-US" w:eastAsia="zh-CN"/>
              </w:rPr>
              <w:t>环节</w:t>
            </w:r>
            <w:r>
              <w:rPr>
                <w:rFonts w:hint="eastAsia" w:ascii="宋体" w:hAnsi="宋体"/>
                <w:b/>
                <w:bCs/>
                <w:szCs w:val="21"/>
                <w:lang w:eastAsia="zh-CN"/>
              </w:rPr>
              <w:t>】</w:t>
            </w:r>
            <w:r>
              <w:rPr>
                <w:rFonts w:hint="eastAsia" w:ascii="宋体" w:hAnsi="宋体"/>
                <w:b w:val="0"/>
                <w:bCs w:val="0"/>
                <w:szCs w:val="21"/>
                <w:lang w:eastAsia="zh-CN"/>
              </w:rPr>
              <w:t>扫描二维码观看视频内容，采用事件取样法观察记录幼儿行为。</w:t>
            </w:r>
          </w:p>
          <w:p>
            <w:pPr>
              <w:adjustRightInd w:val="0"/>
              <w:snapToGrid w:val="0"/>
              <w:rPr>
                <w:rFonts w:eastAsia="楷体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5"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420" w:firstLineChars="200"/>
              <w:rPr>
                <w:rFonts w:eastAsia="楷体_GB2312"/>
                <w:szCs w:val="21"/>
              </w:rPr>
            </w:pPr>
            <w:r>
              <w:rPr>
                <w:rFonts w:hint="eastAsia" w:ascii="宋体" w:hAnsi="宋体"/>
                <w:szCs w:val="21"/>
              </w:rPr>
              <w:t>取样观察在观察前要进行观察方案的预设，对行为类别进行区分和限定，把目标锁定在有代表性的行为样本上。时间取样法以一定的时间为取样标准，具有高度的选择性，它只记录特定的行为，需要精确规定所要观察的内容和观察的时间，但其无法捕捉到行为和情境的详细情况。与时间取样不同，事件取样专门记录幼儿行为中某些特定的行为或事件，不论行为发生的时间。事件取样法有符号系统记录和叙事描述记录两种记录方式，可以详细描述行为情境，也可以高效地对大范围幼儿行为进行观察编码。两种取样方法都比较省时省力，但需要观察者预先制作观察记录表，对目标行为划分类别并下操作定义。两种取样方法各有优劣，观察者需根据自己的观察目的和问题来选择合适的观察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思 考 题</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什么是时间取样法？时间取样法的适用时机是什么？</w:t>
            </w:r>
          </w:p>
          <w:p>
            <w:pPr>
              <w:ind w:firstLine="420" w:firstLineChars="200"/>
              <w:rPr>
                <w:rFonts w:hint="eastAsia" w:ascii="宋体" w:hAnsi="宋体"/>
                <w:szCs w:val="21"/>
              </w:rPr>
            </w:pPr>
            <w:r>
              <w:rPr>
                <w:rFonts w:hint="eastAsia" w:ascii="宋体" w:hAnsi="宋体"/>
                <w:szCs w:val="21"/>
              </w:rPr>
              <w:t>2. 时间取样和事件取样有哪些异同？</w:t>
            </w:r>
          </w:p>
          <w:p>
            <w:pPr>
              <w:ind w:firstLine="420" w:firstLineChars="200"/>
              <w:rPr>
                <w:rFonts w:hint="eastAsia" w:ascii="宋体" w:hAnsi="宋体"/>
                <w:szCs w:val="21"/>
              </w:rPr>
            </w:pPr>
            <w:r>
              <w:rPr>
                <w:rFonts w:hint="eastAsia" w:ascii="宋体" w:hAnsi="宋体"/>
                <w:szCs w:val="21"/>
              </w:rPr>
              <w:t>3. 什么情况下你会运用事件取样而不是其他方法？</w:t>
            </w:r>
          </w:p>
          <w:p>
            <w:pPr>
              <w:ind w:firstLine="420" w:firstLineChars="200"/>
              <w:rPr>
                <w:rFonts w:hint="eastAsia" w:ascii="宋体" w:hAnsi="宋体"/>
                <w:szCs w:val="21"/>
              </w:rPr>
            </w:pPr>
            <w:r>
              <w:rPr>
                <w:rFonts w:hint="eastAsia" w:ascii="宋体" w:hAnsi="宋体"/>
                <w:szCs w:val="21"/>
              </w:rPr>
              <w:t>4. 请说明运用时间取样法进行观察时，要做哪些准备？如何进行观察？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4" w:hRule="atLeast"/>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本章节练习题试以时间取样法，拟一份观察记录表。观察主题：幼儿的进餐行为。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6" w:hRule="atLeast"/>
          <w:jc w:val="center"/>
        </w:trPr>
        <w:tc>
          <w:tcPr>
            <w:tcW w:w="1798" w:type="dxa"/>
            <w:vAlign w:val="center"/>
          </w:tcPr>
          <w:p>
            <w:pPr>
              <w:spacing w:line="360" w:lineRule="auto"/>
              <w:jc w:val="center"/>
              <w:rPr>
                <w:rFonts w:hint="eastAsia" w:eastAsia="楷体_GB2312"/>
                <w:b/>
                <w:sz w:val="24"/>
                <w:lang w:val="en-US" w:eastAsia="zh-CN"/>
              </w:rPr>
            </w:pPr>
            <w:r>
              <w:rPr>
                <w:rFonts w:hint="eastAsia" w:eastAsia="楷体_GB2312"/>
                <w:b/>
                <w:sz w:val="24"/>
                <w:lang w:val="en-US" w:eastAsia="zh-CN"/>
              </w:rPr>
              <w:t>推荐阅读</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王琼 . 时间取样观察法在幼儿园中的运用 [J]. 齐齐哈尔师范高等专科学校学报，2013（2）：30-32.</w:t>
            </w:r>
          </w:p>
          <w:p>
            <w:pPr>
              <w:ind w:firstLine="420" w:firstLineChars="200"/>
              <w:rPr>
                <w:rFonts w:hint="eastAsia" w:ascii="宋体" w:hAnsi="宋体"/>
                <w:szCs w:val="21"/>
              </w:rPr>
            </w:pPr>
            <w:r>
              <w:rPr>
                <w:rFonts w:hint="eastAsia" w:ascii="宋体" w:hAnsi="宋体"/>
                <w:szCs w:val="21"/>
              </w:rPr>
              <w:t>2. 张秀春 . 时间取样观察法的优缺点及其适用性问题 [J]. 辽宁师范大学学报（社会科学版），2004，27（2）：52-54.</w:t>
            </w:r>
          </w:p>
        </w:tc>
      </w:tr>
    </w:tbl>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rPr>
        <w:t>六章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3"/>
        <w:gridCol w:w="1477"/>
        <w:gridCol w:w="6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widowControl/>
              <w:spacing w:line="360" w:lineRule="auto"/>
              <w:jc w:val="left"/>
              <w:rPr>
                <w:rFonts w:ascii="黑体" w:eastAsia="黑体"/>
              </w:rPr>
            </w:pPr>
            <w:r>
              <w:rPr>
                <w:rFonts w:hint="eastAsia" w:ascii="宋体" w:hAnsi="宋体" w:cs="宋体"/>
              </w:rPr>
              <w:t>幼儿行为观察方法——评价观察法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rPr>
                <w:rFonts w:hint="eastAsia" w:ascii="Tahoma" w:hAnsi="Tahoma" w:cs="Tahoma"/>
                <w:color w:val="000000"/>
                <w:sz w:val="22"/>
                <w:szCs w:val="22"/>
              </w:rPr>
            </w:pPr>
            <w:r>
              <w:rPr>
                <w:rFonts w:hint="eastAsia" w:ascii="Tahoma" w:hAnsi="Tahoma" w:cs="Tahoma"/>
                <w:color w:val="000000"/>
                <w:sz w:val="22"/>
                <w:szCs w:val="22"/>
              </w:rPr>
              <w:t>第一节　行为检核表法</w:t>
            </w:r>
          </w:p>
          <w:p>
            <w:pPr>
              <w:rPr>
                <w:rFonts w:ascii="Tahoma" w:hAnsi="Tahoma" w:cs="Tahoma"/>
                <w:color w:val="000000"/>
                <w:sz w:val="22"/>
                <w:szCs w:val="22"/>
              </w:rPr>
            </w:pPr>
            <w:r>
              <w:rPr>
                <w:rFonts w:hint="eastAsia" w:ascii="Tahoma" w:hAnsi="Tahoma" w:cs="Tahoma"/>
                <w:color w:val="000000"/>
                <w:sz w:val="22"/>
                <w:szCs w:val="22"/>
              </w:rPr>
              <w:t>第二节　等级评定法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了解行为检核表法和等级评定法两种方法的含义、适用性及优缺点。</w:t>
            </w:r>
          </w:p>
          <w:p>
            <w:pPr>
              <w:ind w:firstLine="420" w:firstLineChars="200"/>
              <w:rPr>
                <w:rFonts w:hint="eastAsia" w:ascii="宋体" w:hAnsi="宋体"/>
                <w:szCs w:val="21"/>
              </w:rPr>
            </w:pPr>
            <w:r>
              <w:rPr>
                <w:rFonts w:hint="eastAsia" w:ascii="宋体" w:hAnsi="宋体"/>
                <w:szCs w:val="21"/>
              </w:rPr>
              <w:t>2. 掌握行为检核表法和等级评定法的具体运用过程，并学会实际操作。</w:t>
            </w:r>
          </w:p>
          <w:p>
            <w:pPr>
              <w:ind w:firstLine="420" w:firstLineChars="200"/>
              <w:rPr>
                <w:rFonts w:hint="eastAsia" w:ascii="宋体" w:hAnsi="宋体"/>
                <w:szCs w:val="21"/>
              </w:rPr>
            </w:pPr>
            <w:r>
              <w:rPr>
                <w:rFonts w:hint="eastAsia" w:ascii="宋体" w:hAnsi="宋体"/>
                <w:szCs w:val="21"/>
              </w:rPr>
              <w:t>3. 能根据两种方法的适用性，选择恰当的观察记录方法。</w:t>
            </w:r>
          </w:p>
          <w:p>
            <w:pPr>
              <w:ind w:firstLine="420" w:firstLineChars="200"/>
              <w:rPr>
                <w:rFonts w:ascii="Tahoma" w:hAnsi="Tahoma" w:cs="Tahoma"/>
                <w:color w:val="000000"/>
                <w:sz w:val="22"/>
                <w:szCs w:val="22"/>
              </w:rPr>
            </w:pPr>
            <w:r>
              <w:rPr>
                <w:rFonts w:hint="eastAsia" w:ascii="宋体" w:hAnsi="宋体"/>
                <w:szCs w:val="21"/>
              </w:rPr>
              <w:t>4. 能将观察与教育实践相结合，提高对幼儿行为的理解与分析能力。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spacing w:line="360" w:lineRule="auto"/>
              <w:ind w:firstLine="440" w:firstLineChars="200"/>
              <w:rPr>
                <w:rFonts w:ascii="Tahoma" w:hAnsi="Tahoma" w:cs="Tahoma"/>
                <w:color w:val="000000"/>
                <w:sz w:val="22"/>
                <w:szCs w:val="22"/>
              </w:rPr>
            </w:pPr>
            <w:r>
              <w:rPr>
                <w:rFonts w:hint="eastAsia" w:ascii="Tahoma" w:hAnsi="Tahoma" w:cs="Tahoma"/>
                <w:color w:val="000000"/>
                <w:sz w:val="22"/>
                <w:szCs w:val="22"/>
              </w:rPr>
              <w:t>评价观察法；行为检核表法；等级评定法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tabs>
                <w:tab w:val="left" w:pos="360"/>
              </w:tabs>
              <w:spacing w:line="360" w:lineRule="auto"/>
              <w:ind w:firstLine="420" w:firstLineChars="200"/>
              <w:rPr>
                <w:rFonts w:ascii="宋体" w:hAnsi="宋体"/>
                <w:bCs/>
                <w:szCs w:val="21"/>
              </w:rPr>
            </w:pPr>
            <w:r>
              <w:rPr>
                <w:rFonts w:hint="eastAsia" w:ascii="宋体" w:hAnsi="宋体"/>
                <w:bCs/>
                <w:szCs w:val="21"/>
              </w:rPr>
              <w:t>讲授法、讨论法、案例分析、研究性学习、多媒体辅助教学等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 xml:space="preserve">第一节 行为检核表法 </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幼儿园的孙老师经常和家长交流幼儿在幼儿园的情况。但是孙老师平时工作繁忙，面对全班幼儿，她有时也无可奈何，没法和每一位家长及时有效的沟通。园长建议她利用行为检核表，将幼儿各方面在园的情况汇报给家长。</w:t>
            </w:r>
            <w:r>
              <w:rPr>
                <w:rFonts w:hint="eastAsia" w:ascii="宋体" w:hAnsi="宋体"/>
                <w:b/>
                <w:bCs/>
                <w:color w:val="FF0000"/>
                <w:szCs w:val="21"/>
              </w:rPr>
              <w:t>孙老师在网上找了一些行为检核表，但又觉得并不能完全体现自己想和家长沟通的内容。孙老师该怎么办？</w:t>
            </w:r>
          </w:p>
          <w:p>
            <w:pPr>
              <w:ind w:firstLine="422" w:firstLineChars="200"/>
              <w:rPr>
                <w:rFonts w:hint="eastAsia" w:ascii="宋体" w:hAnsi="宋体"/>
                <w:b/>
                <w:bCs/>
                <w:szCs w:val="21"/>
              </w:rPr>
            </w:pPr>
            <w:r>
              <w:rPr>
                <w:rFonts w:hint="eastAsia" w:ascii="宋体" w:hAnsi="宋体"/>
                <w:b/>
                <w:bCs/>
                <w:szCs w:val="21"/>
              </w:rPr>
              <w:t>一、行为检核表法概述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行为检核表法，也称清单法、检测表单法，是指根据观察目的、情景特性与观察者的特性等，事先拟定好观察架构与内容，将一系列行为项目进行排列，并将它们制作成清单式的表格，供观察者在观察现场依据检核表内容逐一检视幼儿行为表现的一种观察与记录方法。</w:t>
            </w:r>
          </w:p>
          <w:p>
            <w:pPr>
              <w:rPr>
                <w:rFonts w:hint="eastAsia" w:ascii="宋体" w:hAnsi="宋体"/>
                <w:szCs w:val="21"/>
              </w:rPr>
            </w:pPr>
            <w:r>
              <w:drawing>
                <wp:inline distT="0" distB="0" distL="114300" distR="114300">
                  <wp:extent cx="4650740" cy="2892425"/>
                  <wp:effectExtent l="0" t="0" r="16510" b="317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8"/>
                          <a:stretch>
                            <a:fillRect/>
                          </a:stretch>
                        </pic:blipFill>
                        <pic:spPr>
                          <a:xfrm>
                            <a:off x="0" y="0"/>
                            <a:ext cx="4650740" cy="2892425"/>
                          </a:xfrm>
                          <a:prstGeom prst="rect">
                            <a:avLst/>
                          </a:prstGeom>
                          <a:noFill/>
                          <a:ln>
                            <a:noFill/>
                          </a:ln>
                        </pic:spPr>
                      </pic:pic>
                    </a:graphicData>
                  </a:graphic>
                </wp:inline>
              </w:drawing>
            </w:r>
          </w:p>
          <w:p>
            <w:pPr>
              <w:ind w:firstLine="420" w:firstLineChars="200"/>
              <w:rPr>
                <w:rFonts w:hint="eastAsia" w:ascii="宋体" w:hAnsi="宋体"/>
                <w:szCs w:val="21"/>
              </w:rPr>
            </w:pPr>
            <w:r>
              <w:rPr>
                <w:rFonts w:hint="eastAsia" w:ascii="宋体" w:hAnsi="宋体"/>
                <w:szCs w:val="21"/>
              </w:rPr>
              <w:t>（二）适用时机</w:t>
            </w:r>
          </w:p>
          <w:p>
            <w:pPr>
              <w:ind w:firstLine="420" w:firstLineChars="200"/>
              <w:rPr>
                <w:rFonts w:hint="eastAsia" w:ascii="宋体" w:hAnsi="宋体"/>
                <w:szCs w:val="21"/>
              </w:rPr>
            </w:pPr>
            <w:r>
              <w:rPr>
                <w:rFonts w:hint="eastAsia" w:ascii="宋体" w:hAnsi="宋体"/>
                <w:szCs w:val="21"/>
              </w:rPr>
              <w:t>1. 已明确定义目标行为</w:t>
            </w:r>
          </w:p>
          <w:p>
            <w:pPr>
              <w:ind w:firstLine="420" w:firstLineChars="200"/>
              <w:rPr>
                <w:rFonts w:hint="eastAsia" w:ascii="宋体" w:hAnsi="宋体"/>
                <w:szCs w:val="21"/>
              </w:rPr>
            </w:pPr>
            <w:r>
              <w:rPr>
                <w:rFonts w:hint="eastAsia" w:ascii="宋体" w:hAnsi="宋体"/>
                <w:szCs w:val="21"/>
              </w:rPr>
              <w:t>2. 想要了解行为在特定情境中发生的状况</w:t>
            </w:r>
          </w:p>
          <w:p>
            <w:pPr>
              <w:ind w:firstLine="422" w:firstLineChars="200"/>
              <w:rPr>
                <w:rFonts w:hint="eastAsia" w:ascii="宋体" w:hAnsi="宋体"/>
                <w:b/>
                <w:bCs/>
                <w:szCs w:val="21"/>
              </w:rPr>
            </w:pPr>
            <w:r>
              <w:rPr>
                <w:rFonts w:hint="eastAsia" w:ascii="宋体" w:hAnsi="宋体"/>
                <w:b/>
                <w:bCs/>
                <w:szCs w:val="21"/>
              </w:rPr>
              <w:t>二、行为检核表法的运用</w:t>
            </w:r>
          </w:p>
          <w:p>
            <w:pPr>
              <w:ind w:firstLine="420" w:firstLineChars="200"/>
              <w:rPr>
                <w:rFonts w:hint="eastAsia" w:ascii="宋体" w:hAnsi="宋体"/>
                <w:szCs w:val="21"/>
              </w:rPr>
            </w:pPr>
            <w:r>
              <w:rPr>
                <w:rFonts w:hint="eastAsia" w:ascii="宋体" w:hAnsi="宋体"/>
                <w:szCs w:val="21"/>
              </w:rPr>
              <w:t>（一）明确观察目的，列出需观察的主要项目</w:t>
            </w:r>
          </w:p>
          <w:p>
            <w:pPr>
              <w:ind w:firstLine="420" w:firstLineChars="200"/>
              <w:rPr>
                <w:rFonts w:hint="eastAsia" w:ascii="宋体" w:hAnsi="宋体"/>
                <w:szCs w:val="21"/>
              </w:rPr>
            </w:pPr>
            <w:r>
              <w:rPr>
                <w:rFonts w:hint="eastAsia" w:ascii="宋体" w:hAnsi="宋体"/>
                <w:szCs w:val="21"/>
              </w:rPr>
              <w:t>（二）定义目标行为</w:t>
            </w:r>
          </w:p>
          <w:p>
            <w:pPr>
              <w:ind w:firstLine="420" w:firstLineChars="200"/>
              <w:rPr>
                <w:rFonts w:hint="eastAsia" w:ascii="宋体" w:hAnsi="宋体"/>
                <w:szCs w:val="21"/>
              </w:rPr>
            </w:pPr>
            <w:r>
              <w:rPr>
                <w:rFonts w:hint="eastAsia" w:ascii="宋体" w:hAnsi="宋体"/>
                <w:szCs w:val="21"/>
              </w:rPr>
              <w:t>（三）组织整理目标行为</w:t>
            </w:r>
          </w:p>
          <w:p>
            <w:pPr>
              <w:ind w:firstLine="420" w:firstLineChars="200"/>
              <w:rPr>
                <w:rFonts w:hint="eastAsia" w:ascii="宋体" w:hAnsi="宋体"/>
                <w:szCs w:val="21"/>
              </w:rPr>
            </w:pPr>
            <w:r>
              <w:rPr>
                <w:rFonts w:hint="eastAsia" w:ascii="宋体" w:hAnsi="宋体"/>
                <w:szCs w:val="21"/>
              </w:rPr>
              <w:t>（四）制作行为检核表</w:t>
            </w:r>
          </w:p>
          <w:p>
            <w:pPr>
              <w:ind w:firstLine="420" w:firstLineChars="200"/>
              <w:rPr>
                <w:rFonts w:hint="eastAsia" w:ascii="宋体" w:hAnsi="宋体"/>
                <w:szCs w:val="21"/>
              </w:rPr>
            </w:pPr>
            <w:r>
              <w:rPr>
                <w:rFonts w:hint="eastAsia" w:ascii="宋体" w:hAnsi="宋体"/>
                <w:szCs w:val="21"/>
              </w:rPr>
              <w:t>（五）观察记录</w:t>
            </w:r>
          </w:p>
          <w:p>
            <w:pPr>
              <w:ind w:firstLine="420" w:firstLineChars="200"/>
              <w:rPr>
                <w:rFonts w:hint="eastAsia" w:ascii="宋体" w:hAnsi="宋体"/>
                <w:szCs w:val="21"/>
              </w:rPr>
            </w:pPr>
            <w:r>
              <w:rPr>
                <w:rFonts w:hint="eastAsia" w:ascii="宋体" w:hAnsi="宋体"/>
                <w:szCs w:val="21"/>
              </w:rPr>
              <w:t>（六）分析记录结果</w:t>
            </w:r>
          </w:p>
          <w:p>
            <w:pPr>
              <w:ind w:firstLine="422" w:firstLineChars="200"/>
              <w:rPr>
                <w:rFonts w:hint="eastAsia" w:ascii="宋体" w:hAnsi="宋体"/>
                <w:szCs w:val="21"/>
              </w:rPr>
            </w:pPr>
            <w:r>
              <w:rPr>
                <w:rFonts w:hint="eastAsia" w:ascii="宋体" w:hAnsi="宋体"/>
                <w:b/>
                <w:bCs/>
                <w:szCs w:val="21"/>
              </w:rPr>
              <w:t>三、行为检核表法的优缺点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1. 成本低</w:t>
            </w:r>
          </w:p>
          <w:p>
            <w:pPr>
              <w:ind w:firstLine="420" w:firstLineChars="200"/>
              <w:rPr>
                <w:rFonts w:hint="eastAsia" w:ascii="宋体" w:hAnsi="宋体"/>
                <w:szCs w:val="21"/>
              </w:rPr>
            </w:pPr>
            <w:r>
              <w:rPr>
                <w:rFonts w:hint="eastAsia" w:ascii="宋体" w:hAnsi="宋体"/>
                <w:szCs w:val="21"/>
              </w:rPr>
              <w:t>2. 操作简便</w:t>
            </w:r>
          </w:p>
          <w:p>
            <w:pPr>
              <w:ind w:firstLine="420" w:firstLineChars="200"/>
              <w:rPr>
                <w:rFonts w:hint="eastAsia" w:ascii="宋体" w:hAnsi="宋体"/>
                <w:szCs w:val="21"/>
              </w:rPr>
            </w:pPr>
            <w:r>
              <w:rPr>
                <w:rFonts w:hint="eastAsia" w:ascii="宋体" w:hAnsi="宋体"/>
                <w:szCs w:val="21"/>
              </w:rPr>
              <w:t>3. 便于进行量化分析</w:t>
            </w:r>
          </w:p>
          <w:p>
            <w:pPr>
              <w:ind w:firstLine="420" w:firstLineChars="200"/>
              <w:rPr>
                <w:rFonts w:hint="eastAsia" w:ascii="宋体" w:hAnsi="宋体"/>
                <w:szCs w:val="21"/>
              </w:rPr>
            </w:pPr>
            <w:r>
              <w:rPr>
                <w:rFonts w:hint="eastAsia" w:ascii="宋体" w:hAnsi="宋体"/>
                <w:szCs w:val="21"/>
              </w:rPr>
              <w:t>4. 行为检核表记录的内容可多元运用</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它只对行为是否发生进行记录，难以描述行为发生的完整过程。</w:t>
            </w:r>
          </w:p>
          <w:p>
            <w:pPr>
              <w:ind w:firstLine="420" w:firstLineChars="200"/>
              <w:rPr>
                <w:rFonts w:hint="eastAsia" w:ascii="宋体" w:hAnsi="宋体"/>
                <w:szCs w:val="21"/>
              </w:rPr>
            </w:pPr>
            <w:r>
              <w:rPr>
                <w:rFonts w:hint="eastAsia" w:ascii="宋体" w:hAnsi="宋体"/>
                <w:szCs w:val="21"/>
              </w:rPr>
              <w:t>行为检核表是根据现有的表格进行观察与记录的，观察局限于事先制定好的观察内容。</w:t>
            </w:r>
          </w:p>
          <w:p>
            <w:pPr>
              <w:ind w:firstLine="422" w:firstLineChars="200"/>
              <w:rPr>
                <w:rFonts w:hint="eastAsia" w:ascii="宋体" w:hAnsi="宋体"/>
                <w:b/>
                <w:bCs/>
                <w:szCs w:val="21"/>
              </w:rPr>
            </w:pPr>
            <w:r>
              <w:rPr>
                <w:rFonts w:hint="eastAsia" w:ascii="宋体" w:hAnsi="宋体"/>
                <w:b/>
                <w:bCs/>
                <w:szCs w:val="21"/>
              </w:rPr>
              <w:t>四、观察案例与分析</w:t>
            </w:r>
          </w:p>
          <w:p>
            <w:pPr>
              <w:ind w:firstLine="422" w:firstLineChars="200"/>
              <w:jc w:val="center"/>
              <w:rPr>
                <w:rFonts w:hint="eastAsia" w:ascii="宋体" w:hAnsi="宋体"/>
                <w:b/>
                <w:bCs/>
                <w:szCs w:val="21"/>
              </w:rPr>
            </w:pPr>
            <w:r>
              <w:rPr>
                <w:rFonts w:hint="eastAsia" w:ascii="宋体" w:hAnsi="宋体"/>
                <w:b/>
                <w:bCs/>
                <w:szCs w:val="21"/>
              </w:rPr>
              <w:t>表 6-6　幼儿社会性游戏行为检核表</w:t>
            </w:r>
          </w:p>
          <w:p>
            <w:pPr>
              <w:ind w:firstLine="420" w:firstLineChars="200"/>
              <w:rPr>
                <w:rFonts w:hint="eastAsia" w:ascii="楷体" w:hAnsi="楷体" w:eastAsia="楷体" w:cs="楷体"/>
                <w:szCs w:val="21"/>
              </w:rPr>
            </w:pPr>
            <w:r>
              <w:rPr>
                <w:rFonts w:hint="eastAsia" w:ascii="楷体" w:hAnsi="楷体" w:eastAsia="楷体" w:cs="楷体"/>
                <w:szCs w:val="21"/>
              </w:rPr>
              <w:t>幼儿姓名：莱莱 性别：男 年龄：5 岁 8 个月 编号：18</w:t>
            </w:r>
          </w:p>
          <w:p>
            <w:pPr>
              <w:ind w:firstLine="420" w:firstLineChars="200"/>
              <w:rPr>
                <w:rFonts w:hint="eastAsia" w:ascii="楷体" w:hAnsi="楷体" w:eastAsia="楷体" w:cs="楷体"/>
                <w:szCs w:val="21"/>
              </w:rPr>
            </w:pPr>
            <w:r>
              <w:rPr>
                <w:rFonts w:hint="eastAsia" w:ascii="楷体" w:hAnsi="楷体" w:eastAsia="楷体" w:cs="楷体"/>
                <w:szCs w:val="21"/>
              </w:rPr>
              <w:t>观察时间：2016.05.16 观察地点：中二班 观察者：王老师</w:t>
            </w:r>
          </w:p>
          <w:tbl>
            <w:tblPr>
              <w:tblStyle w:val="17"/>
              <w:tblW w:w="7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1600"/>
              <w:gridCol w:w="4073"/>
              <w:gridCol w:w="750"/>
              <w:gridCol w:w="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项目</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是</w:t>
                  </w:r>
                </w:p>
              </w:tc>
              <w:tc>
                <w:tcPr>
                  <w:tcW w:w="905" w:type="dxa"/>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restar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手足概况</w:t>
                  </w:r>
                </w:p>
              </w:tc>
              <w:tc>
                <w:tcPr>
                  <w:tcW w:w="4073"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兄</w:t>
                  </w:r>
                </w:p>
              </w:tc>
              <w:tc>
                <w:tcPr>
                  <w:tcW w:w="750" w:type="dxa"/>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弟</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姐</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妹</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restar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主要照顾者</w:t>
                  </w:r>
                </w:p>
              </w:tc>
              <w:tc>
                <w:tcPr>
                  <w:tcW w:w="4073"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父</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母</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（外）祖父母</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保姆或其他</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1. 是否愿意看别人玩游戏。</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2. 是否用自己的玩具或材料独自玩游戏。</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3. 是否用和他人相似的玩具或材料进行平行游戏。</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4. 是否在小组游戏中与其他幼儿玩耍。</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5. 是否能与其他幼儿交朋友。</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6. 是否能用积极的方式参与到正在进行的游戏中。</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restar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积极参与到正在进行的游戏的方式</w:t>
                  </w: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（1）观察小组游戏，了解他们在玩什么。</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（2）选择一个与小组游戏相同的内容。</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（3）为游戏的进行做些事情。</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（4）表现出对游戏很感兴趣，在周围走动。</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center"/>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（5）再次询问是否可以参加游戏。</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7. 是否能用积极的方式在游戏中扮演自己的角色。</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restar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积极扮演角色的方式</w:t>
                  </w: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（1）保持和他人交谈。</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（2）在说话时保持眼神接触。</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（3）在听他人说话时，能专注并看着对方。</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（4）为了让他人理解，能调整谈话内容。</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673" w:type="dxa"/>
                  <w:gridSpan w:val="2"/>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8. 是否能用积极的方式解决游戏过程中出现的冲突。</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restar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积极解决冲突的方式</w:t>
                  </w: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（1）忽视。</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（2）转移注意。</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（3）说理。</w:t>
                  </w:r>
                </w:p>
              </w:tc>
              <w:tc>
                <w:tcPr>
                  <w:tcW w:w="750" w:type="dxa"/>
                  <w:vAlign w:val="center"/>
                </w:tcPr>
                <w:p>
                  <w:pPr>
                    <w:jc w:val="center"/>
                    <w:rPr>
                      <w:rFonts w:hint="eastAsia" w:ascii="楷体" w:hAnsi="楷体" w:eastAsia="楷体" w:cs="楷体"/>
                      <w:szCs w:val="21"/>
                      <w:vertAlign w:val="baseline"/>
                    </w:rPr>
                  </w:pPr>
                </w:p>
              </w:tc>
              <w:tc>
                <w:tcPr>
                  <w:tcW w:w="905"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（4）协商。</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（5）合作。</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600" w:type="dxa"/>
                  <w:vMerge w:val="continue"/>
                  <w:tcBorders/>
                  <w:vAlign w:val="center"/>
                </w:tcPr>
                <w:p>
                  <w:pPr>
                    <w:jc w:val="both"/>
                    <w:rPr>
                      <w:rFonts w:hint="eastAsia" w:ascii="楷体" w:hAnsi="楷体" w:eastAsia="楷体" w:cs="楷体"/>
                      <w:szCs w:val="21"/>
                      <w:vertAlign w:val="baseline"/>
                    </w:rPr>
                  </w:pPr>
                </w:p>
              </w:tc>
              <w:tc>
                <w:tcPr>
                  <w:tcW w:w="4073" w:type="dxa"/>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（6）让步。</w:t>
                  </w:r>
                </w:p>
              </w:tc>
              <w:tc>
                <w:tcPr>
                  <w:tcW w:w="750" w:type="dxa"/>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lang w:val="en-US" w:eastAsia="zh-CN"/>
                    </w:rPr>
                    <w:t>√</w:t>
                  </w:r>
                </w:p>
              </w:tc>
              <w:tc>
                <w:tcPr>
                  <w:tcW w:w="905" w:type="dxa"/>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28" w:type="dxa"/>
                  <w:gridSpan w:val="4"/>
                  <w:vAlign w:val="center"/>
                </w:tcPr>
                <w:p>
                  <w:pPr>
                    <w:jc w:val="both"/>
                    <w:rPr>
                      <w:rFonts w:hint="eastAsia" w:ascii="楷体" w:hAnsi="楷体" w:eastAsia="楷体" w:cs="楷体"/>
                      <w:szCs w:val="21"/>
                      <w:vertAlign w:val="baseline"/>
                    </w:rPr>
                  </w:pPr>
                  <w:r>
                    <w:rPr>
                      <w:rFonts w:hint="eastAsia" w:ascii="楷体" w:hAnsi="楷体" w:eastAsia="楷体" w:cs="楷体"/>
                      <w:szCs w:val="21"/>
                      <w:vertAlign w:val="baseline"/>
                    </w:rPr>
                    <w:t>说明：</w:t>
                  </w:r>
                </w:p>
                <w:p>
                  <w:pPr>
                    <w:jc w:val="both"/>
                    <w:rPr>
                      <w:rFonts w:hint="eastAsia" w:ascii="楷体" w:hAnsi="楷体" w:eastAsia="楷体" w:cs="楷体"/>
                      <w:szCs w:val="21"/>
                      <w:vertAlign w:val="baseline"/>
                    </w:rPr>
                  </w:pPr>
                  <w:r>
                    <w:rPr>
                      <w:rFonts w:hint="eastAsia" w:ascii="楷体" w:hAnsi="楷体" w:eastAsia="楷体" w:cs="楷体"/>
                      <w:szCs w:val="21"/>
                      <w:vertAlign w:val="baseline"/>
                    </w:rPr>
                    <w:t>（1）该行为检核表用于对幼儿社会性游戏的观察。</w:t>
                  </w:r>
                </w:p>
                <w:p>
                  <w:pPr>
                    <w:jc w:val="both"/>
                    <w:rPr>
                      <w:rFonts w:hint="eastAsia" w:ascii="楷体" w:hAnsi="楷体" w:eastAsia="楷体" w:cs="楷体"/>
                      <w:szCs w:val="21"/>
                      <w:vertAlign w:val="baseline"/>
                    </w:rPr>
                  </w:pPr>
                  <w:r>
                    <w:rPr>
                      <w:rFonts w:hint="eastAsia" w:ascii="楷体" w:hAnsi="楷体" w:eastAsia="楷体" w:cs="楷体"/>
                      <w:szCs w:val="21"/>
                      <w:vertAlign w:val="baseline"/>
                    </w:rPr>
                    <w:t>（2）每位幼儿一份表格，逐条检查并评定。</w:t>
                  </w:r>
                </w:p>
              </w:tc>
            </w:tr>
          </w:tbl>
          <w:p>
            <w:pPr>
              <w:ind w:firstLine="422" w:firstLineChars="200"/>
              <w:rPr>
                <w:rFonts w:hint="eastAsia" w:ascii="宋体" w:hAnsi="宋体"/>
                <w:b/>
                <w:bCs/>
                <w:szCs w:val="21"/>
              </w:rPr>
            </w:pPr>
            <w:r>
              <w:rPr>
                <w:rFonts w:hint="eastAsia" w:ascii="宋体" w:hAnsi="宋体"/>
                <w:b/>
                <w:bCs/>
                <w:szCs w:val="21"/>
              </w:rPr>
              <w:t>案例分析：</w:t>
            </w:r>
          </w:p>
          <w:p>
            <w:pPr>
              <w:ind w:firstLine="420" w:firstLineChars="200"/>
              <w:rPr>
                <w:rFonts w:hint="eastAsia" w:ascii="宋体" w:hAnsi="宋体"/>
                <w:szCs w:val="21"/>
              </w:rPr>
            </w:pPr>
            <w:r>
              <w:rPr>
                <w:rFonts w:hint="eastAsia" w:ascii="宋体" w:hAnsi="宋体"/>
                <w:szCs w:val="21"/>
              </w:rPr>
              <w:t>在社会性游戏方面，莱莱没有停留在旁观、独自游戏和平行游戏的阶段，他已经能很好地参与其他幼儿的小组游戏活动，与同伴进行合作游戏。为了参与到正在进行的游戏中，莱莱会首先观察小组游戏，了解他们在做什么，然后在周围走动，当小组幼儿需要帮助时，莱莱会主动伸出援手。比如，他会帮助在积木区搭建城堡的幼儿寻找合适的积木。在询问能否加入游戏并得到允许后，莱莱会迅速地投入小组游戏中，保持与其他幼儿的交谈，并且努力让别人听懂自己的话。当小组游戏出现冲突时，莱莱会采用协商、合作和让步的方式来解决冲突。综上，莱莱的社会性游戏水平较高。</w:t>
            </w: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第二节 等级评定法</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幼儿园大班的李老师最近发现班中幼儿的同伴交往情况发生了微妙的变化：有的幼儿受到大家的一致欢迎，成为班级中的“小明星”；有的幼儿则受到了大家的一致“排挤”，且每个孩子在同伴交往中的受欢迎程度是不一样的。于是李老师便运用“同伴提名法”来观察、研究班中 30 名幼儿的同伴交往情况，并分为四类：最受欢迎（被提名 25~30 次）、较为受欢迎（被提名 20~24 次）、一般受欢迎（被提名 10~19 次）以及不受欢迎（被提名 9 次以下）。根据每名幼儿的被提名次数，将其划分到所属类别。</w:t>
            </w:r>
          </w:p>
          <w:p>
            <w:pPr>
              <w:ind w:firstLine="422" w:firstLineChars="200"/>
              <w:rPr>
                <w:rFonts w:ascii="宋体" w:hAnsi="宋体"/>
                <w:b/>
                <w:bCs/>
                <w:color w:val="FF0000"/>
                <w:szCs w:val="21"/>
              </w:rPr>
            </w:pPr>
            <w:r>
              <w:rPr>
                <w:rFonts w:hint="eastAsia" w:ascii="宋体" w:hAnsi="宋体"/>
                <w:b/>
                <w:bCs/>
                <w:color w:val="FF0000"/>
                <w:szCs w:val="21"/>
              </w:rPr>
              <w:t>面对班级的变化，李老师用了什么样的方法呢？这种方法有用吗？</w:t>
            </w:r>
          </w:p>
          <w:p>
            <w:pPr>
              <w:ind w:firstLine="422" w:firstLineChars="200"/>
              <w:rPr>
                <w:rFonts w:hint="eastAsia" w:ascii="宋体" w:hAnsi="宋体"/>
                <w:b/>
                <w:bCs/>
                <w:szCs w:val="21"/>
              </w:rPr>
            </w:pPr>
            <w:r>
              <w:rPr>
                <w:rFonts w:hint="eastAsia" w:ascii="宋体" w:hAnsi="宋体"/>
                <w:b/>
                <w:bCs/>
                <w:szCs w:val="21"/>
              </w:rPr>
              <w:t>一、等级评定法概述</w:t>
            </w:r>
          </w:p>
          <w:p>
            <w:pPr>
              <w:ind w:firstLine="420" w:firstLineChars="200"/>
              <w:rPr>
                <w:rFonts w:hint="eastAsia" w:ascii="宋体" w:hAnsi="宋体"/>
                <w:szCs w:val="21"/>
              </w:rPr>
            </w:pPr>
            <w:r>
              <w:rPr>
                <w:rFonts w:hint="eastAsia" w:ascii="宋体" w:hAnsi="宋体"/>
                <w:szCs w:val="21"/>
              </w:rPr>
              <w:t>（一）含义</w:t>
            </w:r>
          </w:p>
          <w:p>
            <w:pPr>
              <w:ind w:firstLine="420" w:firstLineChars="200"/>
              <w:rPr>
                <w:rFonts w:hint="eastAsia" w:ascii="宋体" w:hAnsi="宋体"/>
                <w:szCs w:val="21"/>
              </w:rPr>
            </w:pPr>
            <w:r>
              <w:rPr>
                <w:rFonts w:hint="eastAsia" w:ascii="宋体" w:hAnsi="宋体"/>
                <w:szCs w:val="21"/>
              </w:rPr>
              <w:t>等级评定法是指观察者对幼儿进行观察后，对其行为表现所达到的水平进行评定，并对其行为的质量高低进行量化判断的一种方法。</w:t>
            </w:r>
          </w:p>
          <w:p>
            <w:pPr>
              <w:ind w:firstLine="420" w:firstLineChars="200"/>
              <w:rPr>
                <w:rFonts w:hint="eastAsia" w:ascii="宋体" w:hAnsi="宋体"/>
                <w:szCs w:val="21"/>
              </w:rPr>
            </w:pPr>
            <w:r>
              <w:rPr>
                <w:rFonts w:hint="eastAsia" w:ascii="宋体" w:hAnsi="宋体"/>
                <w:szCs w:val="21"/>
              </w:rPr>
              <w:t>（二）分类</w:t>
            </w:r>
          </w:p>
          <w:p>
            <w:pPr>
              <w:ind w:firstLine="420" w:firstLineChars="200"/>
              <w:rPr>
                <w:rFonts w:hint="eastAsia" w:ascii="宋体" w:hAnsi="宋体"/>
                <w:szCs w:val="21"/>
              </w:rPr>
            </w:pPr>
            <w:r>
              <w:rPr>
                <w:rFonts w:hint="eastAsia" w:ascii="宋体" w:hAnsi="宋体"/>
                <w:szCs w:val="21"/>
              </w:rPr>
              <w:t>1. 数字等级量表</w:t>
            </w:r>
          </w:p>
          <w:p>
            <w:pPr>
              <w:ind w:firstLine="420" w:firstLineChars="200"/>
              <w:rPr>
                <w:rFonts w:hint="eastAsia" w:ascii="宋体" w:hAnsi="宋体"/>
                <w:szCs w:val="21"/>
              </w:rPr>
            </w:pPr>
            <w:r>
              <w:rPr>
                <w:rFonts w:hint="eastAsia" w:ascii="宋体" w:hAnsi="宋体"/>
                <w:szCs w:val="21"/>
              </w:rPr>
              <w:t>2. 图形量表</w:t>
            </w:r>
          </w:p>
          <w:p>
            <w:pPr>
              <w:ind w:firstLine="420" w:firstLineChars="200"/>
              <w:rPr>
                <w:rFonts w:hint="eastAsia" w:ascii="宋体" w:hAnsi="宋体"/>
                <w:szCs w:val="21"/>
              </w:rPr>
            </w:pPr>
            <w:r>
              <w:rPr>
                <w:rFonts w:hint="eastAsia" w:ascii="宋体" w:hAnsi="宋体"/>
                <w:szCs w:val="21"/>
              </w:rPr>
              <w:t>3. 标准化量表</w:t>
            </w:r>
          </w:p>
          <w:p>
            <w:pPr>
              <w:ind w:firstLine="420" w:firstLineChars="200"/>
              <w:rPr>
                <w:rFonts w:hint="eastAsia" w:ascii="宋体" w:hAnsi="宋体"/>
                <w:szCs w:val="21"/>
              </w:rPr>
            </w:pPr>
            <w:r>
              <w:rPr>
                <w:rFonts w:hint="eastAsia" w:ascii="宋体" w:hAnsi="宋体"/>
                <w:szCs w:val="21"/>
              </w:rPr>
              <w:t>4. 累计点数量表</w:t>
            </w:r>
          </w:p>
          <w:p>
            <w:pPr>
              <w:ind w:firstLine="422" w:firstLineChars="200"/>
              <w:rPr>
                <w:rFonts w:hint="eastAsia" w:ascii="宋体" w:hAnsi="宋体"/>
                <w:b/>
                <w:bCs/>
                <w:szCs w:val="21"/>
              </w:rPr>
            </w:pPr>
            <w:r>
              <w:rPr>
                <w:rFonts w:hint="eastAsia" w:ascii="宋体" w:hAnsi="宋体"/>
                <w:b/>
                <w:bCs/>
                <w:szCs w:val="21"/>
              </w:rPr>
              <w:t>二、等级评定法的运用</w:t>
            </w:r>
          </w:p>
          <w:p>
            <w:pPr>
              <w:ind w:firstLine="420" w:firstLineChars="200"/>
              <w:rPr>
                <w:rFonts w:hint="eastAsia" w:ascii="宋体" w:hAnsi="宋体"/>
                <w:szCs w:val="21"/>
              </w:rPr>
            </w:pPr>
            <w:r>
              <w:rPr>
                <w:rFonts w:hint="eastAsia" w:ascii="宋体" w:hAnsi="宋体"/>
                <w:szCs w:val="21"/>
              </w:rPr>
              <w:t>（一）选取适宜的等级评定量表</w:t>
            </w:r>
          </w:p>
          <w:p>
            <w:pPr>
              <w:ind w:firstLine="420" w:firstLineChars="200"/>
              <w:rPr>
                <w:rFonts w:hint="eastAsia" w:ascii="宋体" w:hAnsi="宋体"/>
                <w:szCs w:val="21"/>
              </w:rPr>
            </w:pPr>
            <w:r>
              <w:rPr>
                <w:rFonts w:hint="eastAsia" w:ascii="宋体" w:hAnsi="宋体"/>
                <w:szCs w:val="21"/>
              </w:rPr>
              <w:t>（二）设计等级评定量表</w:t>
            </w:r>
          </w:p>
          <w:p>
            <w:pPr>
              <w:ind w:firstLine="420" w:firstLineChars="200"/>
              <w:rPr>
                <w:rFonts w:hint="eastAsia" w:ascii="宋体" w:hAnsi="宋体"/>
                <w:szCs w:val="21"/>
              </w:rPr>
            </w:pPr>
            <w:r>
              <w:rPr>
                <w:rFonts w:hint="eastAsia" w:ascii="宋体" w:hAnsi="宋体"/>
                <w:szCs w:val="21"/>
              </w:rPr>
              <w:t>1. 明确等级标准</w:t>
            </w:r>
          </w:p>
          <w:p>
            <w:pPr>
              <w:ind w:firstLine="420" w:firstLineChars="200"/>
              <w:rPr>
                <w:rFonts w:hint="eastAsia" w:ascii="宋体" w:hAnsi="宋体"/>
                <w:szCs w:val="21"/>
              </w:rPr>
            </w:pPr>
            <w:r>
              <w:rPr>
                <w:rFonts w:hint="eastAsia" w:ascii="宋体" w:hAnsi="宋体"/>
                <w:szCs w:val="21"/>
              </w:rPr>
              <w:t>2. 注意用词，谨慎清楚</w:t>
            </w:r>
          </w:p>
          <w:p>
            <w:pPr>
              <w:ind w:firstLine="420" w:firstLineChars="200"/>
              <w:rPr>
                <w:rFonts w:hint="eastAsia" w:ascii="宋体" w:hAnsi="宋体"/>
                <w:szCs w:val="21"/>
              </w:rPr>
            </w:pPr>
            <w:r>
              <w:rPr>
                <w:rFonts w:hint="eastAsia" w:ascii="宋体" w:hAnsi="宋体"/>
                <w:szCs w:val="21"/>
              </w:rPr>
              <w:t>3. 减少主观偏见干扰</w:t>
            </w:r>
          </w:p>
          <w:p>
            <w:pPr>
              <w:ind w:firstLine="422" w:firstLineChars="200"/>
              <w:rPr>
                <w:rFonts w:hint="eastAsia" w:ascii="宋体" w:hAnsi="宋体"/>
                <w:b/>
                <w:bCs/>
                <w:szCs w:val="21"/>
              </w:rPr>
            </w:pPr>
            <w:r>
              <w:rPr>
                <w:rFonts w:hint="eastAsia" w:ascii="宋体" w:hAnsi="宋体"/>
                <w:b/>
                <w:bCs/>
                <w:szCs w:val="21"/>
              </w:rPr>
              <w:t>三、等级评定法的优缺点</w:t>
            </w:r>
          </w:p>
          <w:p>
            <w:pPr>
              <w:ind w:firstLine="420" w:firstLineChars="200"/>
              <w:rPr>
                <w:rFonts w:hint="eastAsia" w:ascii="宋体" w:hAnsi="宋体"/>
                <w:szCs w:val="21"/>
              </w:rPr>
            </w:pPr>
            <w:r>
              <w:rPr>
                <w:rFonts w:hint="eastAsia" w:ascii="宋体" w:hAnsi="宋体"/>
                <w:szCs w:val="21"/>
              </w:rPr>
              <w:t>（一）优点</w:t>
            </w:r>
          </w:p>
          <w:p>
            <w:pPr>
              <w:ind w:firstLine="420" w:firstLineChars="200"/>
              <w:rPr>
                <w:rFonts w:hint="eastAsia" w:ascii="宋体" w:hAnsi="宋体"/>
                <w:szCs w:val="21"/>
              </w:rPr>
            </w:pPr>
            <w:r>
              <w:rPr>
                <w:rFonts w:hint="eastAsia" w:ascii="宋体" w:hAnsi="宋体"/>
                <w:szCs w:val="21"/>
              </w:rPr>
              <w:t>1. 操作简单，使用方便</w:t>
            </w:r>
          </w:p>
          <w:p>
            <w:pPr>
              <w:ind w:firstLine="420" w:firstLineChars="200"/>
              <w:rPr>
                <w:rFonts w:hint="eastAsia" w:ascii="宋体" w:hAnsi="宋体"/>
                <w:szCs w:val="21"/>
              </w:rPr>
            </w:pPr>
            <w:r>
              <w:rPr>
                <w:rFonts w:hint="eastAsia" w:ascii="宋体" w:hAnsi="宋体"/>
                <w:szCs w:val="21"/>
              </w:rPr>
              <w:t>2. 适用范围较为广泛</w:t>
            </w:r>
          </w:p>
          <w:p>
            <w:pPr>
              <w:ind w:firstLine="420" w:firstLineChars="200"/>
              <w:rPr>
                <w:rFonts w:hint="eastAsia" w:ascii="宋体" w:hAnsi="宋体"/>
                <w:szCs w:val="21"/>
              </w:rPr>
            </w:pPr>
            <w:r>
              <w:rPr>
                <w:rFonts w:hint="eastAsia" w:ascii="宋体" w:hAnsi="宋体"/>
                <w:szCs w:val="21"/>
              </w:rPr>
              <w:t>3. 可以用于发现个体差异</w:t>
            </w:r>
          </w:p>
          <w:p>
            <w:pPr>
              <w:ind w:firstLine="420" w:firstLineChars="200"/>
              <w:rPr>
                <w:rFonts w:hint="eastAsia" w:ascii="宋体" w:hAnsi="宋体"/>
                <w:szCs w:val="21"/>
              </w:rPr>
            </w:pPr>
            <w:r>
              <w:rPr>
                <w:rFonts w:hint="eastAsia" w:ascii="宋体" w:hAnsi="宋体"/>
                <w:szCs w:val="21"/>
              </w:rPr>
              <w:t>（二）缺点</w:t>
            </w:r>
          </w:p>
          <w:p>
            <w:pPr>
              <w:ind w:firstLine="420" w:firstLineChars="200"/>
              <w:rPr>
                <w:rFonts w:hint="eastAsia" w:ascii="宋体" w:hAnsi="宋体"/>
                <w:szCs w:val="21"/>
              </w:rPr>
            </w:pPr>
            <w:r>
              <w:rPr>
                <w:rFonts w:hint="eastAsia" w:ascii="宋体" w:hAnsi="宋体"/>
                <w:szCs w:val="21"/>
              </w:rPr>
              <w:t>1. 观察者的主观评定容易导致评定结果失之偏颇</w:t>
            </w:r>
          </w:p>
          <w:p>
            <w:pPr>
              <w:ind w:firstLine="420" w:firstLineChars="200"/>
              <w:rPr>
                <w:rFonts w:hint="eastAsia" w:ascii="宋体" w:hAnsi="宋体"/>
                <w:szCs w:val="21"/>
              </w:rPr>
            </w:pPr>
            <w:r>
              <w:rPr>
                <w:rFonts w:hint="eastAsia" w:ascii="宋体" w:hAnsi="宋体"/>
                <w:szCs w:val="21"/>
              </w:rPr>
              <w:t>2. 没有记录行为发生的具体内容</w:t>
            </w:r>
          </w:p>
          <w:p>
            <w:pPr>
              <w:ind w:firstLine="422" w:firstLineChars="200"/>
              <w:rPr>
                <w:rFonts w:ascii="宋体" w:hAnsi="宋体"/>
                <w:b/>
                <w:bCs/>
                <w:szCs w:val="21"/>
              </w:rPr>
            </w:pPr>
            <w:r>
              <w:rPr>
                <w:rFonts w:hint="eastAsia" w:ascii="宋体" w:hAnsi="宋体"/>
                <w:b/>
                <w:bCs/>
                <w:szCs w:val="21"/>
              </w:rPr>
              <w:t>四、观察案例与分析</w:t>
            </w:r>
          </w:p>
          <w:p>
            <w:pPr>
              <w:ind w:firstLine="420" w:firstLineChars="200"/>
              <w:jc w:val="center"/>
              <w:rPr>
                <w:rFonts w:ascii="宋体" w:hAnsi="宋体"/>
                <w:szCs w:val="21"/>
              </w:rPr>
            </w:pPr>
            <w:r>
              <w:rPr>
                <w:rFonts w:hint="eastAsia" w:ascii="宋体" w:hAnsi="宋体"/>
                <w:szCs w:val="21"/>
              </w:rPr>
              <w:t>表 6-14　儿童游戏活动</w:t>
            </w:r>
          </w:p>
          <w:p>
            <w:pPr>
              <w:ind w:firstLine="420" w:firstLineChars="200"/>
              <w:rPr>
                <w:rFonts w:ascii="宋体" w:hAnsi="宋体"/>
                <w:szCs w:val="21"/>
              </w:rPr>
            </w:pPr>
            <w:r>
              <w:rPr>
                <w:rFonts w:hint="eastAsia" w:ascii="楷体" w:hAnsi="楷体" w:eastAsia="楷体" w:cs="楷体"/>
                <w:szCs w:val="21"/>
              </w:rPr>
              <w:t>幼儿姓名：军军　　　　　性别：男　　　　　年龄：5 岁 11 个月</w:t>
            </w:r>
          </w:p>
          <w:tbl>
            <w:tblPr>
              <w:tblStyle w:val="17"/>
              <w:tblW w:w="484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2540"/>
              <w:gridCol w:w="1013"/>
              <w:gridCol w:w="987"/>
              <w:gridCol w:w="1000"/>
              <w:gridCol w:w="933"/>
              <w:gridCol w:w="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wAfter w:w="0" w:type="auto"/>
              </w:trPr>
              <w:tc>
                <w:tcPr>
                  <w:tcW w:w="1746" w:type="pct"/>
                  <w:vMerge w:val="restar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项目</w:t>
                  </w:r>
                </w:p>
              </w:tc>
              <w:tc>
                <w:tcPr>
                  <w:tcW w:w="3253" w:type="pct"/>
                  <w:gridSpan w:val="5"/>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项目与儿童符合的程度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Merge w:val="continue"/>
                  <w:tcBorders/>
                  <w:vAlign w:val="center"/>
                </w:tcPr>
                <w:p>
                  <w:pPr>
                    <w:jc w:val="center"/>
                    <w:rPr>
                      <w:rFonts w:hint="eastAsia" w:ascii="楷体" w:hAnsi="楷体" w:eastAsia="楷体" w:cs="楷体"/>
                      <w:szCs w:val="21"/>
                      <w:vertAlign w:val="baseline"/>
                    </w:rPr>
                  </w:pPr>
                </w:p>
              </w:tc>
              <w:tc>
                <w:tcPr>
                  <w:tcW w:w="69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完全不符合</w:t>
                  </w:r>
                </w:p>
              </w:tc>
              <w:tc>
                <w:tcPr>
                  <w:tcW w:w="678"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有点符合</w:t>
                  </w:r>
                </w:p>
              </w:tc>
              <w:tc>
                <w:tcPr>
                  <w:tcW w:w="687"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不清楚</w:t>
                  </w:r>
                </w:p>
              </w:tc>
              <w:tc>
                <w:tcPr>
                  <w:tcW w:w="64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比较符合</w:t>
                  </w:r>
                </w:p>
              </w:tc>
              <w:tc>
                <w:tcPr>
                  <w:tcW w:w="55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完全符合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Merge w:val="continue"/>
                  <w:tcBorders/>
                  <w:vAlign w:val="center"/>
                </w:tcPr>
                <w:p>
                  <w:pPr>
                    <w:jc w:val="center"/>
                    <w:rPr>
                      <w:rFonts w:hint="eastAsia" w:ascii="楷体" w:hAnsi="楷体" w:eastAsia="楷体" w:cs="楷体"/>
                      <w:szCs w:val="21"/>
                      <w:vertAlign w:val="baseline"/>
                    </w:rPr>
                  </w:pPr>
                </w:p>
              </w:tc>
              <w:tc>
                <w:tcPr>
                  <w:tcW w:w="696" w:type="pct"/>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1</w:t>
                  </w:r>
                </w:p>
              </w:tc>
              <w:tc>
                <w:tcPr>
                  <w:tcW w:w="678" w:type="pct"/>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2</w:t>
                  </w:r>
                </w:p>
              </w:tc>
              <w:tc>
                <w:tcPr>
                  <w:tcW w:w="687" w:type="pct"/>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3</w:t>
                  </w:r>
                </w:p>
              </w:tc>
              <w:tc>
                <w:tcPr>
                  <w:tcW w:w="641" w:type="pct"/>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4</w:t>
                  </w:r>
                </w:p>
              </w:tc>
              <w:tc>
                <w:tcPr>
                  <w:tcW w:w="551" w:type="pct"/>
                  <w:vAlign w:val="center"/>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rPr>
                <w:wAfter w:w="0" w:type="auto"/>
              </w:trPr>
              <w:tc>
                <w:tcPr>
                  <w:tcW w:w="5000" w:type="pct"/>
                  <w:gridSpan w:val="6"/>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身体自发性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儿童的运动能很好地协调</w:t>
                  </w:r>
                </w:p>
              </w:tc>
              <w:tc>
                <w:tcPr>
                  <w:tcW w:w="69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儿童在游戏中行为很活跃</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儿童好动不好静</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儿童有很多的跑、跳、滑</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gridSpan w:val="6"/>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社会自发性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儿童对别人的接近表现出友好</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儿童能与别人一起发起游戏</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在游戏中儿童能与其他人合作</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儿童愿意与别人分享玩具</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儿童在游戏中担任领导者的角色</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5000" w:type="pct"/>
                  <w:gridSpan w:val="6"/>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认知自发性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儿童创造自己的游戏</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儿童在游戏中使用非传统的物品</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儿童担任不同特征的角色</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551" w:type="pct"/>
                  <w:vAlign w:val="center"/>
                </w:tcPr>
                <w:p>
                  <w:pPr>
                    <w:jc w:val="center"/>
                    <w:rPr>
                      <w:rFonts w:hint="eastAsia" w:ascii="楷体" w:hAnsi="楷体" w:eastAsia="楷体" w:cs="楷体"/>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746"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儿童在游戏中变化活动</w:t>
                  </w:r>
                </w:p>
              </w:tc>
              <w:tc>
                <w:tcPr>
                  <w:tcW w:w="696" w:type="pct"/>
                  <w:vAlign w:val="center"/>
                </w:tcPr>
                <w:p>
                  <w:pPr>
                    <w:jc w:val="center"/>
                    <w:rPr>
                      <w:rFonts w:hint="eastAsia" w:ascii="楷体" w:hAnsi="楷体" w:eastAsia="楷体" w:cs="楷体"/>
                      <w:szCs w:val="21"/>
                      <w:vertAlign w:val="baseline"/>
                    </w:rPr>
                  </w:pPr>
                </w:p>
              </w:tc>
              <w:tc>
                <w:tcPr>
                  <w:tcW w:w="678" w:type="pct"/>
                  <w:vAlign w:val="center"/>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w:t>
                  </w:r>
                </w:p>
              </w:tc>
              <w:tc>
                <w:tcPr>
                  <w:tcW w:w="687" w:type="pct"/>
                  <w:vAlign w:val="center"/>
                </w:tcPr>
                <w:p>
                  <w:pPr>
                    <w:jc w:val="center"/>
                    <w:rPr>
                      <w:rFonts w:hint="eastAsia" w:ascii="楷体" w:hAnsi="楷体" w:eastAsia="楷体" w:cs="楷体"/>
                      <w:szCs w:val="21"/>
                      <w:vertAlign w:val="baseline"/>
                    </w:rPr>
                  </w:pPr>
                </w:p>
              </w:tc>
              <w:tc>
                <w:tcPr>
                  <w:tcW w:w="641" w:type="pct"/>
                  <w:vAlign w:val="center"/>
                </w:tcPr>
                <w:p>
                  <w:pPr>
                    <w:jc w:val="center"/>
                    <w:rPr>
                      <w:rFonts w:hint="eastAsia" w:ascii="楷体" w:hAnsi="楷体" w:eastAsia="楷体" w:cs="楷体"/>
                      <w:szCs w:val="21"/>
                      <w:vertAlign w:val="baseline"/>
                    </w:rPr>
                  </w:pPr>
                </w:p>
              </w:tc>
              <w:tc>
                <w:tcPr>
                  <w:tcW w:w="551" w:type="pct"/>
                  <w:vAlign w:val="center"/>
                </w:tcPr>
                <w:p>
                  <w:pPr>
                    <w:jc w:val="center"/>
                    <w:rPr>
                      <w:rFonts w:hint="eastAsia" w:ascii="楷体" w:hAnsi="楷体" w:eastAsia="楷体" w:cs="楷体"/>
                      <w:szCs w:val="21"/>
                      <w:vertAlign w:val="baseline"/>
                    </w:rPr>
                  </w:pPr>
                </w:p>
              </w:tc>
            </w:tr>
          </w:tbl>
          <w:p>
            <w:pPr>
              <w:ind w:firstLine="422" w:firstLineChars="200"/>
              <w:rPr>
                <w:rFonts w:hint="eastAsia" w:ascii="宋体" w:hAnsi="宋体"/>
                <w:szCs w:val="21"/>
              </w:rPr>
            </w:pPr>
            <w:r>
              <w:rPr>
                <w:rFonts w:hint="eastAsia" w:ascii="宋体" w:hAnsi="宋体"/>
                <w:b/>
                <w:bCs/>
                <w:szCs w:val="21"/>
              </w:rPr>
              <w:t>案例分析：</w:t>
            </w:r>
          </w:p>
          <w:p>
            <w:pPr>
              <w:ind w:firstLine="420" w:firstLineChars="200"/>
              <w:rPr>
                <w:rFonts w:ascii="宋体" w:hAnsi="宋体"/>
                <w:szCs w:val="21"/>
              </w:rPr>
            </w:pPr>
            <w:r>
              <w:rPr>
                <w:rFonts w:hint="eastAsia" w:ascii="宋体" w:hAnsi="宋体"/>
                <w:szCs w:val="21"/>
              </w:rPr>
              <w:t>在身体自发性方面，军军偏好相对安静的活动，虽然参与了一些运动，但他更倾向于小肌肉运动，这主要是由于他的肢体运动不太协调，在大肌肉运动方面还需加强。在社会自发性上，军军乐于与其他幼儿一起游戏，具备较强的社会适应能力，能与他人分享玩具，和别人一起发起新游戏。在认知自发性方面，军军具有较强的创造力，能够打破一些玩具固有的玩法，在游戏中根据需要转变自身的角色。总的来说，军军有着不错的游戏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6"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评价观察法是观察者在对学前儿童观察的基础上，对其行为或活动做出判断的方法。本章主要介绍了行为检核表法和等级评定法两种方法。行为检核表法是事先拟定好观察架构与内容，将一系列行为项目排列成清单式的表格，供观察者在观察现场依据检核表内容逐一检视幼儿行为表现的一种方法。行为检核表在以下两种情况下适用：已明确定义目标行为时；想要了解行为在特定情境中发生的状况时。行为检核表的优点是成本低；操作简便；便于进行量化分析；行为检核表记录的内容可多元运用。缺点是只对行为是否发生进行记录，但难以描述行为发生的完整过程；观察局限于事先制定好的观察内容。使用行为检核表法，一是明确观察目的，列出需观察的主要项目；二是定义目标行为；三是组织整理目标行为；四是制作行为检核表；五是进行观察记录；六是分析记录结果。</w:t>
            </w:r>
          </w:p>
          <w:p>
            <w:pPr>
              <w:ind w:firstLine="420" w:firstLineChars="200"/>
              <w:rPr>
                <w:rFonts w:hint="eastAsia" w:ascii="宋体" w:hAnsi="宋体"/>
                <w:szCs w:val="21"/>
              </w:rPr>
            </w:pPr>
            <w:r>
              <w:rPr>
                <w:rFonts w:hint="eastAsia" w:ascii="宋体" w:hAnsi="宋体"/>
                <w:szCs w:val="21"/>
              </w:rPr>
              <w:t>等级评定法是指观察者对幼儿进行观察后，对其行为表现所达到的水平进行评定，并对其行为的质量高低进行量化判断的一种方法。等级评定法主要包括数字等级量表、图形量表、标准化量表和累计点数量表等。等级评定法的优点是操作简单，使用方便；适用范围较为广泛；可以用于发现个体差异。缺点是观察者的主观评定容易导致评定结果失之偏颇；没有记录行为发生的具体内容。运用等级评定法，首先应选取适宜的等级评定量表；然后根据自身需要设计等级评定量表。观察者应根据实际选择恰当的方法进行观察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6"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思 考 题</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评价观察法包括哪些方法？它们的特点是什么，分别适用于何种观察情境？</w:t>
            </w:r>
          </w:p>
          <w:p>
            <w:pPr>
              <w:ind w:firstLine="420" w:firstLineChars="200"/>
              <w:rPr>
                <w:rFonts w:hint="eastAsia" w:ascii="宋体" w:hAnsi="宋体"/>
                <w:szCs w:val="21"/>
              </w:rPr>
            </w:pPr>
            <w:r>
              <w:rPr>
                <w:rFonts w:hint="eastAsia" w:ascii="宋体" w:hAnsi="宋体"/>
                <w:szCs w:val="21"/>
              </w:rPr>
              <w:t>2. 行为检核表法和等级评定法有什么联系和区别？</w:t>
            </w:r>
          </w:p>
          <w:p>
            <w:pPr>
              <w:ind w:firstLine="420" w:firstLineChars="200"/>
              <w:rPr>
                <w:rFonts w:hint="eastAsia" w:ascii="宋体" w:hAnsi="宋体"/>
                <w:szCs w:val="21"/>
              </w:rPr>
            </w:pPr>
            <w:r>
              <w:rPr>
                <w:rFonts w:hint="eastAsia" w:ascii="宋体" w:hAnsi="宋体"/>
                <w:szCs w:val="21"/>
              </w:rPr>
              <w:t>3. 两种评价方法分别有哪些优缺点？缺点如何克服？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5" w:hRule="atLeast"/>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420" w:firstLineChars="200"/>
              <w:rPr>
                <w:rFonts w:eastAsia="楷体_GB2312"/>
                <w:szCs w:val="21"/>
              </w:rPr>
            </w:pPr>
            <w:r>
              <w:rPr>
                <w:rFonts w:hint="eastAsia" w:ascii="宋体" w:hAnsi="宋体"/>
                <w:szCs w:val="21"/>
              </w:rPr>
              <w:t>许老师是一名中班主班教师，最近她发现班上的幼儿在自由游戏时经常会出现争抢玩具的现象。她想通过观察具体了解班上幼儿面对冲突所采取的解决策略。请你帮许老师选择一种合适的观察方法，并设计观察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7"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推荐阅读</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w:t>
            </w:r>
            <w:r>
              <w:rPr>
                <w:rFonts w:hint="eastAsia" w:ascii="宋体" w:hAnsi="宋体"/>
                <w:szCs w:val="21"/>
              </w:rPr>
              <w:t>. 李晓巍，刘艳 . 基于教师和家长评定的 3~6 岁幼儿发展特点研究 [J]. 教育研究与实验，2015（1）：92-96.</w:t>
            </w:r>
          </w:p>
          <w:p>
            <w:pPr>
              <w:ind w:firstLine="420" w:firstLineChars="200"/>
              <w:rPr>
                <w:rFonts w:hint="eastAsia" w:ascii="宋体" w:hAnsi="宋体"/>
                <w:szCs w:val="21"/>
              </w:rPr>
            </w:pPr>
            <w:r>
              <w:rPr>
                <w:rFonts w:hint="eastAsia" w:ascii="宋体" w:hAnsi="宋体"/>
                <w:szCs w:val="21"/>
              </w:rPr>
              <w:t>2. 霍力岩，陈雅川，周彬 . 美国学前儿童观察记录系统的评价内容、实施方法与借鉴意义 [J]. 中国特殊教育，2015（1）：63-67.</w:t>
            </w:r>
          </w:p>
          <w:p>
            <w:pPr>
              <w:ind w:firstLine="420" w:firstLineChars="200"/>
              <w:rPr>
                <w:rFonts w:hint="eastAsia" w:eastAsia="楷体_GB2312"/>
                <w:szCs w:val="21"/>
              </w:rPr>
            </w:pPr>
            <w:r>
              <w:rPr>
                <w:rFonts w:hint="eastAsia" w:ascii="宋体" w:hAnsi="宋体"/>
                <w:szCs w:val="21"/>
              </w:rPr>
              <w:t>3. 杨晓岚，李传江，郭立平 . 国外大型儿童发展纵向研究评估工具的分析与启示 [J]. 外国教育研究，2015（11）：94-106.</w:t>
            </w:r>
          </w:p>
        </w:tc>
      </w:tr>
    </w:tbl>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lang w:val="en-US" w:eastAsia="zh-CN"/>
        </w:rPr>
        <w:t>七</w:t>
      </w:r>
      <w:r>
        <w:rPr>
          <w:rFonts w:hint="eastAsia" w:eastAsia="楷体_GB2312"/>
          <w:sz w:val="44"/>
          <w:szCs w:val="44"/>
        </w:rPr>
        <w:t>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8"/>
        <w:gridCol w:w="1252"/>
        <w:gridCol w:w="6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widowControl/>
              <w:spacing w:line="360" w:lineRule="auto"/>
              <w:jc w:val="left"/>
              <w:rPr>
                <w:rFonts w:ascii="黑体" w:eastAsia="黑体"/>
              </w:rPr>
            </w:pPr>
            <w:r>
              <w:rPr>
                <w:rFonts w:hint="eastAsia" w:ascii="宋体" w:hAnsi="宋体" w:cs="宋体"/>
              </w:rPr>
              <w:t>幼儿行为观察的实施与分析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rPr>
                <w:rFonts w:hint="eastAsia" w:ascii="Tahoma" w:hAnsi="Tahoma" w:cs="Tahoma"/>
                <w:color w:val="000000"/>
                <w:sz w:val="22"/>
                <w:szCs w:val="22"/>
              </w:rPr>
            </w:pPr>
            <w:r>
              <w:rPr>
                <w:rFonts w:hint="eastAsia" w:ascii="Tahoma" w:hAnsi="Tahoma" w:cs="Tahoma"/>
                <w:color w:val="000000"/>
                <w:sz w:val="22"/>
                <w:szCs w:val="22"/>
              </w:rPr>
              <w:t>第一节　幼儿行为观察的准备</w:t>
            </w:r>
          </w:p>
          <w:p>
            <w:pPr>
              <w:rPr>
                <w:rFonts w:hint="eastAsia" w:ascii="Tahoma" w:hAnsi="Tahoma" w:cs="Tahoma"/>
                <w:color w:val="000000"/>
                <w:sz w:val="22"/>
                <w:szCs w:val="22"/>
              </w:rPr>
            </w:pPr>
            <w:r>
              <w:rPr>
                <w:rFonts w:hint="eastAsia" w:ascii="Tahoma" w:hAnsi="Tahoma" w:cs="Tahoma"/>
                <w:color w:val="000000"/>
                <w:sz w:val="22"/>
                <w:szCs w:val="22"/>
              </w:rPr>
              <w:t>第二节　幼儿行为观察实施的注意事项</w:t>
            </w:r>
            <w:r>
              <w:rPr>
                <w:rFonts w:hint="eastAsia" w:ascii="Tahoma" w:hAnsi="Tahoma" w:cs="Tahoma"/>
                <w:color w:val="000000"/>
                <w:sz w:val="22"/>
                <w:szCs w:val="22"/>
              </w:rPr>
              <w:tab/>
            </w:r>
          </w:p>
          <w:p>
            <w:pPr>
              <w:rPr>
                <w:rFonts w:hint="eastAsia" w:ascii="Tahoma" w:hAnsi="Tahoma" w:cs="Tahoma"/>
                <w:color w:val="000000"/>
                <w:sz w:val="22"/>
                <w:szCs w:val="22"/>
              </w:rPr>
            </w:pPr>
            <w:r>
              <w:rPr>
                <w:rFonts w:hint="eastAsia" w:ascii="Tahoma" w:hAnsi="Tahoma" w:cs="Tahoma"/>
                <w:color w:val="000000"/>
                <w:sz w:val="22"/>
                <w:szCs w:val="22"/>
              </w:rPr>
              <w:t>第三节　幼儿行为的分析</w:t>
            </w:r>
          </w:p>
          <w:p>
            <w:pPr>
              <w:rPr>
                <w:rFonts w:ascii="Tahoma" w:hAnsi="Tahoma" w:cs="Tahoma"/>
                <w:color w:val="000000"/>
                <w:sz w:val="22"/>
                <w:szCs w:val="22"/>
              </w:rPr>
            </w:pPr>
            <w:r>
              <w:rPr>
                <w:rFonts w:hint="eastAsia" w:ascii="Tahoma" w:hAnsi="Tahoma" w:cs="Tahoma"/>
                <w:color w:val="000000"/>
                <w:sz w:val="22"/>
                <w:szCs w:val="22"/>
              </w:rPr>
              <w:t>第四节　幼儿行为的指导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熟悉观察实施前的准备活动。</w:t>
            </w:r>
          </w:p>
          <w:p>
            <w:pPr>
              <w:ind w:firstLine="420" w:firstLineChars="200"/>
              <w:rPr>
                <w:rFonts w:hint="eastAsia" w:ascii="宋体" w:hAnsi="宋体"/>
                <w:szCs w:val="21"/>
              </w:rPr>
            </w:pPr>
            <w:r>
              <w:rPr>
                <w:rFonts w:hint="eastAsia" w:ascii="宋体" w:hAnsi="宋体"/>
                <w:szCs w:val="21"/>
              </w:rPr>
              <w:t>2. 了解观察实施的注意事项。</w:t>
            </w:r>
          </w:p>
          <w:p>
            <w:pPr>
              <w:ind w:firstLine="420" w:firstLineChars="200"/>
              <w:rPr>
                <w:rFonts w:hint="eastAsia" w:ascii="宋体" w:hAnsi="宋体"/>
                <w:szCs w:val="21"/>
              </w:rPr>
            </w:pPr>
            <w:r>
              <w:rPr>
                <w:rFonts w:hint="eastAsia" w:ascii="宋体" w:hAnsi="宋体"/>
                <w:szCs w:val="21"/>
              </w:rPr>
              <w:t>3. 掌握幼儿行为分析的方法并能指导幼儿的行为。</w:t>
            </w:r>
          </w:p>
          <w:p>
            <w:pPr>
              <w:ind w:firstLine="420" w:firstLineChars="200"/>
              <w:rPr>
                <w:rFonts w:ascii="Tahoma" w:hAnsi="Tahoma" w:cs="Tahoma"/>
                <w:color w:val="000000"/>
                <w:sz w:val="22"/>
                <w:szCs w:val="22"/>
              </w:rPr>
            </w:pPr>
            <w:r>
              <w:rPr>
                <w:rFonts w:hint="eastAsia" w:ascii="宋体" w:hAnsi="宋体"/>
                <w:szCs w:val="21"/>
              </w:rPr>
              <w:t>4. 能结合相关理论知识分析材料，撰写观察报告。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spacing w:line="360" w:lineRule="auto"/>
              <w:ind w:firstLine="440" w:firstLineChars="200"/>
              <w:rPr>
                <w:rFonts w:ascii="Tahoma" w:hAnsi="Tahoma" w:cs="Tahoma"/>
                <w:color w:val="000000"/>
                <w:sz w:val="22"/>
                <w:szCs w:val="22"/>
              </w:rPr>
            </w:pPr>
            <w:r>
              <w:rPr>
                <w:rFonts w:hint="eastAsia" w:ascii="Tahoma" w:hAnsi="Tahoma" w:cs="Tahoma"/>
                <w:color w:val="000000"/>
                <w:sz w:val="22"/>
                <w:szCs w:val="22"/>
              </w:rPr>
              <w:t>观察的基本程序；观察的准备；观察的实施；行为的分析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tabs>
                <w:tab w:val="left" w:pos="360"/>
              </w:tabs>
              <w:spacing w:line="360" w:lineRule="auto"/>
              <w:ind w:firstLine="420" w:firstLineChars="200"/>
              <w:rPr>
                <w:rFonts w:ascii="宋体" w:hAnsi="宋体"/>
                <w:bCs/>
                <w:szCs w:val="21"/>
              </w:rPr>
            </w:pPr>
            <w:r>
              <w:rPr>
                <w:rFonts w:hint="eastAsia" w:ascii="宋体" w:hAnsi="宋体"/>
                <w:bCs/>
                <w:szCs w:val="21"/>
              </w:rPr>
              <w:t>讲授法、讨论法、案例分析、研究性学习、多媒体辅助教学等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 xml:space="preserve">第一节 幼儿行为观察的准备 </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小新老师准备采用行为检核法对班级中幼儿的进餐行为进行观察记录，以此了解他们的一些行为习惯。但在开始观察记录后，她发现自己并没有做好观察应有的准备，如想要了解的行为是否可以用行为检核表法进行观察记录？在正式记录前，应该做些什么准备？等等，这些问题她并没有明确。于是她去请教杨老师，杨老师问，你的观察目的是什么呢？具体的观察主题又是什么？观察计划是什么？</w:t>
            </w:r>
          </w:p>
          <w:p>
            <w:pPr>
              <w:ind w:firstLine="422" w:firstLineChars="200"/>
              <w:rPr>
                <w:rFonts w:hint="eastAsia" w:ascii="宋体" w:hAnsi="宋体"/>
                <w:szCs w:val="21"/>
              </w:rPr>
            </w:pPr>
            <w:r>
              <w:rPr>
                <w:rFonts w:hint="eastAsia" w:ascii="宋体" w:hAnsi="宋体"/>
                <w:b/>
                <w:bCs/>
                <w:color w:val="FF0000"/>
                <w:szCs w:val="21"/>
              </w:rPr>
              <w:t>小新老师不知道该怎么回答。</w:t>
            </w:r>
          </w:p>
          <w:p>
            <w:pPr>
              <w:ind w:firstLine="422" w:firstLineChars="200"/>
              <w:rPr>
                <w:rFonts w:hint="eastAsia" w:ascii="宋体" w:hAnsi="宋体"/>
                <w:b/>
                <w:bCs/>
                <w:szCs w:val="21"/>
              </w:rPr>
            </w:pPr>
            <w:r>
              <w:rPr>
                <w:rFonts w:hint="eastAsia" w:ascii="宋体" w:hAnsi="宋体"/>
                <w:b/>
                <w:bCs/>
                <w:szCs w:val="21"/>
              </w:rPr>
              <w:t>一、制订观察计划</w:t>
            </w:r>
          </w:p>
          <w:p>
            <w:pPr>
              <w:ind w:firstLine="420" w:firstLineChars="200"/>
              <w:rPr>
                <w:rFonts w:hint="eastAsia" w:ascii="宋体" w:hAnsi="宋体"/>
                <w:szCs w:val="21"/>
              </w:rPr>
            </w:pPr>
            <w:r>
              <w:rPr>
                <w:rFonts w:hint="eastAsia" w:ascii="宋体" w:hAnsi="宋体"/>
                <w:szCs w:val="21"/>
              </w:rPr>
              <w:t>（一）确定观察的目的</w:t>
            </w:r>
          </w:p>
          <w:p>
            <w:pPr>
              <w:ind w:firstLine="420" w:firstLineChars="200"/>
              <w:rPr>
                <w:rFonts w:hint="eastAsia" w:ascii="宋体" w:hAnsi="宋体"/>
                <w:szCs w:val="21"/>
              </w:rPr>
            </w:pPr>
            <w:r>
              <w:rPr>
                <w:rFonts w:hint="eastAsia" w:ascii="宋体" w:hAnsi="宋体"/>
                <w:szCs w:val="21"/>
              </w:rPr>
              <w:t>（二）选择观察对象、时间、场地</w:t>
            </w:r>
          </w:p>
          <w:p>
            <w:pPr>
              <w:ind w:firstLine="420" w:firstLineChars="200"/>
              <w:rPr>
                <w:rFonts w:hint="eastAsia" w:ascii="宋体" w:hAnsi="宋体"/>
                <w:szCs w:val="21"/>
              </w:rPr>
            </w:pPr>
            <w:r>
              <w:rPr>
                <w:rFonts w:hint="eastAsia" w:ascii="宋体" w:hAnsi="宋体"/>
                <w:szCs w:val="21"/>
              </w:rPr>
              <w:t>1. 观察对象</w:t>
            </w:r>
          </w:p>
          <w:p>
            <w:pPr>
              <w:ind w:firstLine="420" w:firstLineChars="200"/>
              <w:rPr>
                <w:rFonts w:hint="eastAsia" w:ascii="宋体" w:hAnsi="宋体"/>
                <w:szCs w:val="21"/>
              </w:rPr>
            </w:pPr>
            <w:r>
              <w:rPr>
                <w:rFonts w:hint="eastAsia" w:ascii="宋体" w:hAnsi="宋体"/>
                <w:szCs w:val="21"/>
              </w:rPr>
              <w:t>（1）个体活动观察。</w:t>
            </w:r>
          </w:p>
          <w:p>
            <w:pPr>
              <w:ind w:firstLine="420" w:firstLineChars="200"/>
              <w:rPr>
                <w:rFonts w:hint="eastAsia" w:ascii="宋体" w:hAnsi="宋体"/>
                <w:szCs w:val="21"/>
              </w:rPr>
            </w:pPr>
            <w:r>
              <w:rPr>
                <w:rFonts w:hint="eastAsia" w:ascii="宋体" w:hAnsi="宋体"/>
                <w:szCs w:val="21"/>
              </w:rPr>
              <w:t>（2）小组活动观察。</w:t>
            </w:r>
          </w:p>
          <w:p>
            <w:pPr>
              <w:ind w:firstLine="420" w:firstLineChars="200"/>
              <w:rPr>
                <w:rFonts w:hint="eastAsia" w:ascii="宋体" w:hAnsi="宋体"/>
                <w:szCs w:val="21"/>
              </w:rPr>
            </w:pPr>
            <w:r>
              <w:rPr>
                <w:rFonts w:hint="eastAsia" w:ascii="宋体" w:hAnsi="宋体"/>
                <w:szCs w:val="21"/>
              </w:rPr>
              <w:t>（3）集体活动观察。</w:t>
            </w:r>
          </w:p>
          <w:p>
            <w:pPr>
              <w:ind w:firstLine="420" w:firstLineChars="200"/>
              <w:rPr>
                <w:rFonts w:hint="eastAsia" w:ascii="宋体" w:hAnsi="宋体"/>
                <w:szCs w:val="21"/>
              </w:rPr>
            </w:pPr>
            <w:r>
              <w:rPr>
                <w:rFonts w:hint="eastAsia" w:ascii="宋体" w:hAnsi="宋体"/>
                <w:szCs w:val="21"/>
              </w:rPr>
              <w:t>2. 观察时间</w:t>
            </w:r>
          </w:p>
          <w:p>
            <w:pPr>
              <w:ind w:firstLine="420" w:firstLineChars="200"/>
              <w:rPr>
                <w:rFonts w:hint="eastAsia" w:ascii="宋体" w:hAnsi="宋体"/>
                <w:szCs w:val="21"/>
              </w:rPr>
            </w:pPr>
            <w:r>
              <w:rPr>
                <w:rFonts w:hint="eastAsia" w:ascii="宋体" w:hAnsi="宋体"/>
                <w:szCs w:val="21"/>
              </w:rPr>
              <w:t>3. 观察场地</w:t>
            </w:r>
          </w:p>
          <w:p>
            <w:pPr>
              <w:ind w:firstLine="420" w:firstLineChars="200"/>
              <w:rPr>
                <w:rFonts w:hint="eastAsia" w:ascii="宋体" w:hAnsi="宋体"/>
                <w:szCs w:val="21"/>
              </w:rPr>
            </w:pPr>
            <w:r>
              <w:rPr>
                <w:rFonts w:hint="eastAsia" w:ascii="宋体" w:hAnsi="宋体"/>
                <w:szCs w:val="21"/>
              </w:rPr>
              <w:t>（三）选择观察方法</w:t>
            </w:r>
          </w:p>
          <w:p>
            <w:pPr>
              <w:ind w:firstLine="422" w:firstLineChars="200"/>
              <w:rPr>
                <w:rFonts w:hint="eastAsia" w:ascii="宋体" w:hAnsi="宋体"/>
                <w:b/>
                <w:bCs/>
                <w:szCs w:val="21"/>
              </w:rPr>
            </w:pPr>
            <w:r>
              <w:rPr>
                <w:rFonts w:hint="eastAsia" w:ascii="宋体" w:hAnsi="宋体"/>
                <w:b/>
                <w:bCs/>
                <w:szCs w:val="21"/>
              </w:rPr>
              <w:t>二、准备观察所需材料</w:t>
            </w:r>
          </w:p>
          <w:p>
            <w:pPr>
              <w:ind w:firstLine="420" w:firstLineChars="200"/>
              <w:rPr>
                <w:rFonts w:hint="eastAsia" w:ascii="宋体" w:hAnsi="宋体"/>
                <w:szCs w:val="21"/>
              </w:rPr>
            </w:pPr>
            <w:r>
              <w:rPr>
                <w:rFonts w:hint="eastAsia" w:ascii="宋体" w:hAnsi="宋体"/>
                <w:szCs w:val="21"/>
              </w:rPr>
              <w:t>（一）记录纸</w:t>
            </w:r>
          </w:p>
          <w:p>
            <w:pPr>
              <w:ind w:firstLine="420" w:firstLineChars="200"/>
              <w:rPr>
                <w:rFonts w:hint="eastAsia" w:ascii="宋体" w:hAnsi="宋体"/>
                <w:szCs w:val="21"/>
              </w:rPr>
            </w:pPr>
            <w:r>
              <w:rPr>
                <w:rFonts w:hint="eastAsia" w:ascii="宋体" w:hAnsi="宋体"/>
                <w:szCs w:val="21"/>
              </w:rPr>
              <w:t>（二）笔</w:t>
            </w:r>
          </w:p>
          <w:p>
            <w:pPr>
              <w:ind w:firstLine="420" w:firstLineChars="200"/>
              <w:rPr>
                <w:rFonts w:hint="eastAsia" w:ascii="宋体" w:hAnsi="宋体"/>
                <w:szCs w:val="21"/>
              </w:rPr>
            </w:pPr>
            <w:r>
              <w:rPr>
                <w:rFonts w:hint="eastAsia" w:ascii="宋体" w:hAnsi="宋体"/>
                <w:szCs w:val="21"/>
              </w:rPr>
              <w:t>（三）计时工具</w:t>
            </w:r>
          </w:p>
          <w:p>
            <w:pPr>
              <w:ind w:firstLine="420" w:firstLineChars="200"/>
              <w:rPr>
                <w:rFonts w:hint="eastAsia" w:ascii="宋体" w:hAnsi="宋体"/>
                <w:szCs w:val="21"/>
              </w:rPr>
            </w:pPr>
            <w:r>
              <w:rPr>
                <w:rFonts w:hint="eastAsia" w:ascii="宋体" w:hAnsi="宋体"/>
                <w:szCs w:val="21"/>
              </w:rPr>
              <w:t>（四）影音记录工具</w:t>
            </w:r>
          </w:p>
          <w:p>
            <w:pPr>
              <w:ind w:firstLine="422" w:firstLineChars="200"/>
              <w:rPr>
                <w:rFonts w:hint="eastAsia" w:ascii="宋体" w:hAnsi="宋体"/>
                <w:szCs w:val="21"/>
              </w:rPr>
            </w:pPr>
            <w:r>
              <w:rPr>
                <w:rFonts w:hint="eastAsia" w:ascii="宋体" w:hAnsi="宋体"/>
                <w:b/>
                <w:bCs/>
                <w:szCs w:val="21"/>
              </w:rPr>
              <w:t>三、实地考察观察场地及周边环境</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第二节 幼儿行为观察实施的注意事项</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ascii="宋体" w:hAnsi="宋体"/>
                <w:b/>
                <w:bCs/>
                <w:color w:val="FF0000"/>
                <w:szCs w:val="21"/>
              </w:rPr>
            </w:pPr>
            <w:r>
              <w:rPr>
                <w:rFonts w:hint="eastAsia" w:ascii="宋体" w:hAnsi="宋体"/>
                <w:szCs w:val="21"/>
              </w:rPr>
              <w:t>幼儿园的孙老师希望通过观察幼儿的行为来了解班级幼儿的社会性发展情况，但是她不知道如何开始，需要注意哪些方面。她请教了王老师，王老师提醒她：“在观察开始前，你最好能首先取得孩子家长的同意和理解。”孙老师却说：“只是观察孩子的社会性行为发展情况，有这个必要吗？”</w:t>
            </w:r>
            <w:r>
              <w:rPr>
                <w:rFonts w:hint="eastAsia" w:ascii="宋体" w:hAnsi="宋体"/>
                <w:b/>
                <w:bCs/>
                <w:color w:val="FF0000"/>
                <w:szCs w:val="21"/>
              </w:rPr>
              <w:t>你怎么看？</w:t>
            </w:r>
          </w:p>
          <w:p>
            <w:pPr>
              <w:ind w:firstLine="422" w:firstLineChars="200"/>
              <w:rPr>
                <w:rFonts w:hint="eastAsia" w:ascii="宋体" w:hAnsi="宋体"/>
                <w:b/>
                <w:bCs/>
                <w:szCs w:val="21"/>
              </w:rPr>
            </w:pPr>
            <w:r>
              <w:rPr>
                <w:rFonts w:hint="eastAsia" w:ascii="宋体" w:hAnsi="宋体"/>
                <w:b/>
                <w:bCs/>
                <w:szCs w:val="21"/>
              </w:rPr>
              <w:t>一、注重伦理道德问题</w:t>
            </w:r>
          </w:p>
          <w:p>
            <w:pPr>
              <w:ind w:firstLine="420" w:firstLineChars="200"/>
              <w:rPr>
                <w:rFonts w:hint="eastAsia" w:ascii="宋体" w:hAnsi="宋体"/>
                <w:szCs w:val="21"/>
              </w:rPr>
            </w:pPr>
            <w:r>
              <w:rPr>
                <w:rFonts w:hint="eastAsia" w:ascii="宋体" w:hAnsi="宋体"/>
                <w:szCs w:val="21"/>
              </w:rPr>
              <w:t>（一）得到许可</w:t>
            </w:r>
          </w:p>
          <w:p>
            <w:pPr>
              <w:ind w:firstLine="420" w:firstLineChars="200"/>
              <w:rPr>
                <w:rFonts w:hint="eastAsia" w:ascii="宋体" w:hAnsi="宋体"/>
                <w:szCs w:val="21"/>
              </w:rPr>
            </w:pPr>
            <w:r>
              <w:rPr>
                <w:rFonts w:hint="eastAsia" w:ascii="宋体" w:hAnsi="宋体"/>
                <w:szCs w:val="21"/>
              </w:rPr>
              <w:t>（二）自尊的权利</w:t>
            </w:r>
          </w:p>
          <w:p>
            <w:pPr>
              <w:ind w:firstLine="420" w:firstLineChars="200"/>
              <w:rPr>
                <w:rFonts w:hint="eastAsia" w:ascii="宋体" w:hAnsi="宋体"/>
                <w:szCs w:val="21"/>
              </w:rPr>
            </w:pPr>
            <w:r>
              <w:rPr>
                <w:rFonts w:hint="eastAsia" w:ascii="宋体" w:hAnsi="宋体"/>
                <w:szCs w:val="21"/>
              </w:rPr>
              <w:t>（三）维持隐私与机密性的权利</w:t>
            </w:r>
          </w:p>
          <w:p>
            <w:pPr>
              <w:ind w:firstLine="422" w:firstLineChars="200"/>
              <w:rPr>
                <w:rFonts w:hint="eastAsia" w:ascii="宋体" w:hAnsi="宋体"/>
                <w:b/>
                <w:bCs/>
                <w:szCs w:val="21"/>
              </w:rPr>
            </w:pPr>
            <w:r>
              <w:rPr>
                <w:rFonts w:hint="eastAsia" w:ascii="宋体" w:hAnsi="宋体"/>
                <w:b/>
                <w:bCs/>
                <w:szCs w:val="21"/>
              </w:rPr>
              <w:t>二、减少对幼儿的干扰</w:t>
            </w:r>
          </w:p>
          <w:p>
            <w:pPr>
              <w:ind w:firstLine="422" w:firstLineChars="200"/>
              <w:rPr>
                <w:rFonts w:hint="eastAsia" w:ascii="宋体" w:hAnsi="宋体"/>
                <w:szCs w:val="21"/>
              </w:rPr>
            </w:pPr>
            <w:r>
              <w:rPr>
                <w:rFonts w:hint="eastAsia" w:ascii="宋体" w:hAnsi="宋体"/>
                <w:b/>
                <w:bCs/>
                <w:szCs w:val="21"/>
              </w:rPr>
              <w:t>三、记录的注意事项</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三</w:t>
            </w:r>
            <w:r>
              <w:rPr>
                <w:rFonts w:hint="eastAsia" w:asciiTheme="majorEastAsia" w:hAnsiTheme="majorEastAsia" w:eastAsiaTheme="majorEastAsia"/>
                <w:b/>
                <w:szCs w:val="21"/>
              </w:rPr>
              <w:t>节 幼儿行为的分析</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楷体" w:hAnsi="楷体" w:eastAsia="楷体" w:cs="楷体"/>
                <w:szCs w:val="21"/>
              </w:rPr>
            </w:pPr>
            <w:r>
              <w:rPr>
                <w:rFonts w:hint="eastAsia" w:ascii="楷体" w:hAnsi="楷体" w:eastAsia="楷体" w:cs="楷体"/>
                <w:szCs w:val="21"/>
              </w:rPr>
              <w:t>姓名：薇薇 性别：女 年龄：4 岁</w:t>
            </w:r>
          </w:p>
          <w:p>
            <w:pPr>
              <w:ind w:firstLine="420" w:firstLineChars="200"/>
              <w:rPr>
                <w:rFonts w:hint="eastAsia" w:ascii="楷体" w:hAnsi="楷体" w:eastAsia="楷体" w:cs="楷体"/>
                <w:szCs w:val="21"/>
              </w:rPr>
            </w:pPr>
            <w:r>
              <w:rPr>
                <w:rFonts w:hint="eastAsia" w:ascii="楷体" w:hAnsi="楷体" w:eastAsia="楷体" w:cs="楷体"/>
                <w:szCs w:val="21"/>
              </w:rPr>
              <w:t>地点：美术活动室</w:t>
            </w:r>
          </w:p>
          <w:p>
            <w:pPr>
              <w:ind w:firstLine="420" w:firstLineChars="200"/>
              <w:rPr>
                <w:rFonts w:hint="eastAsia" w:ascii="楷体" w:hAnsi="楷体" w:eastAsia="楷体" w:cs="楷体"/>
                <w:szCs w:val="21"/>
              </w:rPr>
            </w:pPr>
            <w:r>
              <w:rPr>
                <w:rFonts w:hint="eastAsia" w:ascii="楷体" w:hAnsi="楷体" w:eastAsia="楷体" w:cs="楷体"/>
                <w:szCs w:val="21"/>
              </w:rPr>
              <w:t>背景：小（1）班的孩子们正在美术室里画画。在画画开始之前，我给每个小朋友发了三支颜色不一的普通画笔。之后，其他小朋友都开始安静地画画，只见小军双腿跪在椅子旁，上半身完全趴在地板上，头都快和地板亲密接触了，眼睛转来转去正在找什么。过了一分钟左右，小军走到我身边，眼睛红红地对我说：“王老师，我蓝色的画笔不见了，可以再给我一支吗？”“你到处找过了吗？你是不是忘记放在哪里了呀？你再好好想想，”我对小军说，“坐在小军旁边的小朋友，也帮忙找找画笔有没有掉在你们身边吧。”小军和坐在他旁边的小朋友站起来，有的蹲到地板上找，有的掀开白纸找，有的坐在椅子上四处环视。只有薇薇一动不动地坐在椅子上，两只手紧紧握着裙摆，时不时用力往下拉自己的裙角。我看见薇薇没有行动，于是叫她帮忙一起找。薇薇愣了一秒后缓慢地站了起来，放在裙摆部位的手紧紧握着拳头。刚一站起来，“啪”的一声传来物体掉在地板上的声音，只见一支蓝色的画笔静静躺在薇薇椅子左前方的位置。小军小跑过去捡起地上的蓝色画笔，“是我的画笔，找到了！”我看着小军说：“找到就好，”又看着薇薇说：“薇薇，下次可不许这么调皮哦，不能把别人的画笔藏起来。”（我并没有在小朋友面前批评她，我想进一步了解原因。）很快，小朋友们再次投入画画中。事后，我把薇薇带到午睡室，用略带调皮而轻松的语气问她：“薇薇，你为什么要把小军的蓝色画笔藏起来呢？你是想和小军玩捉迷藏游戏吗？”薇薇听完“哇”的一声哭了起来，什么也不说哭得上气不接下气。我束手无策，只得赶紧先安抚薇薇的情绪。</w:t>
            </w:r>
          </w:p>
          <w:p>
            <w:pPr>
              <w:ind w:firstLine="420" w:firstLineChars="200"/>
              <w:rPr>
                <w:rFonts w:hint="eastAsia" w:ascii="楷体" w:hAnsi="楷体" w:eastAsia="楷体" w:cs="楷体"/>
                <w:szCs w:val="21"/>
              </w:rPr>
            </w:pPr>
            <w:r>
              <w:rPr>
                <w:rFonts w:hint="eastAsia" w:ascii="楷体" w:hAnsi="楷体" w:eastAsia="楷体" w:cs="楷体"/>
                <w:szCs w:val="21"/>
              </w:rPr>
              <w:t>薇薇为什么会出现这样的行为？</w:t>
            </w:r>
          </w:p>
          <w:p>
            <w:pPr>
              <w:ind w:firstLine="420" w:firstLineChars="200"/>
              <w:rPr>
                <w:rFonts w:hint="eastAsia" w:ascii="楷体" w:hAnsi="楷体" w:eastAsia="楷体" w:cs="楷体"/>
                <w:szCs w:val="21"/>
              </w:rPr>
            </w:pPr>
            <w:r>
              <w:rPr>
                <w:rFonts w:hint="eastAsia" w:ascii="楷体" w:hAnsi="楷体" w:eastAsia="楷体" w:cs="楷体"/>
                <w:szCs w:val="21"/>
              </w:rPr>
              <w:t>每个教师给出了不同的回答：</w:t>
            </w:r>
          </w:p>
          <w:p>
            <w:pPr>
              <w:ind w:firstLine="420" w:firstLineChars="200"/>
              <w:rPr>
                <w:rFonts w:hint="eastAsia" w:ascii="楷体" w:hAnsi="楷体" w:eastAsia="楷体" w:cs="楷体"/>
                <w:szCs w:val="21"/>
              </w:rPr>
            </w:pPr>
            <w:r>
              <w:rPr>
                <w:rFonts w:hint="eastAsia" w:ascii="楷体" w:hAnsi="楷体" w:eastAsia="楷体" w:cs="楷体"/>
                <w:szCs w:val="21"/>
              </w:rPr>
              <w:t>教师 A：薇薇应该是想通过偷东西吸引教师和同伴的关注吧，她应该是个渴望得到他人关注的孩子。</w:t>
            </w:r>
          </w:p>
          <w:p>
            <w:pPr>
              <w:ind w:firstLine="420" w:firstLineChars="200"/>
              <w:rPr>
                <w:rFonts w:hint="eastAsia" w:ascii="楷体" w:hAnsi="楷体" w:eastAsia="楷体" w:cs="楷体"/>
                <w:szCs w:val="21"/>
              </w:rPr>
            </w:pPr>
            <w:r>
              <w:rPr>
                <w:rFonts w:hint="eastAsia" w:ascii="楷体" w:hAnsi="楷体" w:eastAsia="楷体" w:cs="楷体"/>
                <w:szCs w:val="21"/>
              </w:rPr>
              <w:t>教师 B ：那如果薇薇只是想吸引教师和同伴的关注，她可以有很多其他方法，如举手发言等，不一定要用“偷偷藏起来”这种容易让人误会的办法。我觉得是因为薇薇社会道德认知水平还处于萌芽阶段，不知道未经同意拿别人的东西就是偷的道理，即没有形成所谓“偷”的概念，她拿笔可能只是因为很喜欢这支笔。在薇薇的世界里，她喜欢的东西都应该是她的，她想要拥有自己喜欢的东西，所以她不觉得把笔藏起来是错的。</w:t>
            </w:r>
          </w:p>
          <w:p>
            <w:pPr>
              <w:ind w:firstLine="420" w:firstLineChars="200"/>
              <w:rPr>
                <w:rFonts w:hint="eastAsia" w:ascii="楷体" w:hAnsi="楷体" w:eastAsia="楷体" w:cs="楷体"/>
                <w:szCs w:val="21"/>
              </w:rPr>
            </w:pPr>
            <w:r>
              <w:rPr>
                <w:rFonts w:hint="eastAsia" w:ascii="楷体" w:hAnsi="楷体" w:eastAsia="楷体" w:cs="楷体"/>
                <w:szCs w:val="21"/>
              </w:rPr>
              <w:t>教师 C ：如果薇薇真的是因为社会道德认知水平处于萌芽阶段，不懂随意偷藏别人的画笔是不对的，那她为什么不光明正大向小军要？为什么要藏在大家看不到的裙摆里而不放到显眼处呢？再有，当王老师问起的时候，为什么她不向教师解释，而是大哭不已？所以，我觉得薇薇已经知道了“偷”是不对的，可她明明知道“偷”不对，为什么还要这样做呢？</w:t>
            </w:r>
          </w:p>
          <w:p>
            <w:pPr>
              <w:ind w:firstLine="420" w:firstLineChars="200"/>
              <w:rPr>
                <w:rFonts w:hint="eastAsia" w:ascii="楷体" w:hAnsi="楷体" w:eastAsia="楷体" w:cs="楷体"/>
                <w:szCs w:val="21"/>
              </w:rPr>
            </w:pPr>
            <w:r>
              <w:rPr>
                <w:rFonts w:hint="eastAsia" w:ascii="楷体" w:hAnsi="楷体" w:eastAsia="楷体" w:cs="楷体"/>
                <w:szCs w:val="21"/>
              </w:rPr>
              <w:t>教师 D ：我觉得薇薇可能只是因为太喜欢那支蓝色的笔了，但是她无法拥有，就愈加想得到那支笔。当她有机会得到笔的时候，由于内心得不到满足，使她无法控制自己而出现偷藏的行为。而且薇薇社会道德认知水平并不低，她已经知道不问就偷藏别人的东西是不对的，所以当她的行为被王老师发现之后，内心的羞耻感和愧疚感使其放声大哭。</w:t>
            </w:r>
          </w:p>
          <w:p>
            <w:pPr>
              <w:ind w:firstLine="420" w:firstLineChars="200"/>
              <w:rPr>
                <w:rFonts w:hint="eastAsia" w:ascii="楷体" w:hAnsi="楷体" w:eastAsia="楷体" w:cs="楷体"/>
                <w:szCs w:val="21"/>
              </w:rPr>
            </w:pPr>
            <w:r>
              <w:rPr>
                <w:rFonts w:hint="eastAsia" w:ascii="楷体" w:hAnsi="楷体" w:eastAsia="楷体" w:cs="楷体"/>
                <w:szCs w:val="21"/>
              </w:rPr>
              <w:t>教师 E：薇薇和小军在这之前是不是闹矛盾了呀？薇薇会不会是出于报复的心理才拿走小军的蓝色画笔呢？</w:t>
            </w:r>
          </w:p>
          <w:p>
            <w:pPr>
              <w:ind w:firstLine="420" w:firstLineChars="200"/>
              <w:rPr>
                <w:rFonts w:hint="eastAsia" w:ascii="楷体" w:hAnsi="楷体" w:eastAsia="楷体" w:cs="楷体"/>
                <w:szCs w:val="21"/>
              </w:rPr>
            </w:pPr>
            <w:r>
              <w:rPr>
                <w:rFonts w:hint="eastAsia" w:ascii="楷体" w:hAnsi="楷体" w:eastAsia="楷体" w:cs="楷体"/>
                <w:szCs w:val="21"/>
              </w:rPr>
              <w:t>教师 F ：我觉得薇薇和小军应该不是之前有矛盾，如果有矛盾的话，当在午睡室里了解情况时，薇薇不应该是哭得上气不接下气这种反应。还有我觉得也不是因为喜欢这种颜色的彩笔，这种彩笔一直放在班级中由教师在美术课时发给大家，只是很普通的彩笔。</w:t>
            </w:r>
          </w:p>
          <w:p>
            <w:pPr>
              <w:ind w:firstLine="420" w:firstLineChars="200"/>
              <w:rPr>
                <w:rFonts w:hint="eastAsia" w:ascii="宋体" w:hAnsi="宋体"/>
                <w:szCs w:val="21"/>
              </w:rPr>
            </w:pPr>
            <w:r>
              <w:rPr>
                <w:rFonts w:hint="eastAsia" w:ascii="楷体" w:hAnsi="楷体" w:eastAsia="楷体" w:cs="楷体"/>
                <w:szCs w:val="21"/>
              </w:rPr>
              <w:t>教师 G：我觉得不应该只针对行为，应该结合薇薇的生活环境进行分析。我听说薇薇的父母最近好像在办理离婚手续，现在都是她的奶奶来接她回家的。而且薇薇也说过她爸爸妈妈经常吵架。我觉得是因为她长期生活在充满敌意和吵闹的环境中，缺乏安全感和归属感，没有形成积极的自我概念和自尊水平。她知道拿别人的东西是不对的，但是由于自尊水平比较低，才做出了不良行为。</w:t>
            </w:r>
          </w:p>
          <w:p>
            <w:pPr>
              <w:ind w:firstLine="422" w:firstLineChars="200"/>
              <w:rPr>
                <w:rFonts w:hint="eastAsia" w:ascii="宋体" w:hAnsi="宋体"/>
                <w:szCs w:val="21"/>
              </w:rPr>
            </w:pPr>
            <w:r>
              <w:rPr>
                <w:rFonts w:hint="eastAsia" w:ascii="宋体" w:hAnsi="宋体"/>
                <w:b/>
                <w:bCs/>
                <w:color w:val="FF0000"/>
                <w:szCs w:val="21"/>
              </w:rPr>
              <w:t>为什么每个教师关注的和分析的不一样呢？不一样的关注与分析，会有怎样不同的培养方式呢？</w:t>
            </w:r>
          </w:p>
          <w:p>
            <w:pPr>
              <w:ind w:firstLine="420" w:firstLineChars="200"/>
              <w:rPr>
                <w:rFonts w:hint="eastAsia" w:ascii="宋体" w:hAnsi="宋体"/>
                <w:szCs w:val="21"/>
              </w:rPr>
            </w:pPr>
            <w:r>
              <w:rPr>
                <w:rFonts w:hint="eastAsia" w:ascii="宋体" w:hAnsi="宋体"/>
                <w:szCs w:val="21"/>
              </w:rPr>
              <w:t>如果教师以为薇薇是基于报复心理才偷藏小军的画笔，那教师接下来可能就集中于对薇薇情绪调节和亲社会等方面的培养。</w:t>
            </w:r>
          </w:p>
          <w:p>
            <w:pPr>
              <w:ind w:firstLine="420" w:firstLineChars="200"/>
              <w:rPr>
                <w:rFonts w:hint="eastAsia" w:ascii="宋体" w:hAnsi="宋体"/>
                <w:szCs w:val="21"/>
              </w:rPr>
            </w:pPr>
            <w:r>
              <w:rPr>
                <w:rFonts w:hint="eastAsia" w:ascii="宋体" w:hAnsi="宋体"/>
                <w:szCs w:val="21"/>
              </w:rPr>
              <w:t>如果教师把原因归结为薇薇社会道德认知水平较低，没能意识到自己行为的不恰当，那么教师很可能就以培养薇薇的社会道德认知水平为重点，加强教导薇薇未经准许拿别人的东西就是偷，是不对的，引导她在想获得他人的物品时必须先得到他人的同意。</w:t>
            </w:r>
          </w:p>
          <w:p>
            <w:pPr>
              <w:ind w:firstLine="420" w:firstLineChars="200"/>
              <w:rPr>
                <w:rFonts w:hint="eastAsia" w:ascii="宋体" w:hAnsi="宋体"/>
                <w:szCs w:val="21"/>
              </w:rPr>
            </w:pPr>
            <w:r>
              <w:rPr>
                <w:rFonts w:hint="eastAsia" w:ascii="宋体" w:hAnsi="宋体"/>
                <w:szCs w:val="21"/>
              </w:rPr>
              <w:t>如果教师分析是因为薇薇缺乏安全感和归属感，没有形成积极的自我概念和自尊，教师的培养方式就表现在帮助她建构自信与自尊的人格品质。</w:t>
            </w:r>
          </w:p>
          <w:p>
            <w:pPr>
              <w:ind w:firstLine="420" w:firstLineChars="200"/>
              <w:rPr>
                <w:rFonts w:hint="eastAsia" w:ascii="宋体" w:hAnsi="宋体"/>
                <w:szCs w:val="21"/>
              </w:rPr>
            </w:pPr>
            <w:r>
              <w:rPr>
                <w:rFonts w:hint="eastAsia" w:ascii="宋体" w:hAnsi="宋体"/>
                <w:szCs w:val="21"/>
              </w:rPr>
              <w:t>从这个例子我们可以看到，不同的关注与分析就会对应不同的培养方式。可见，有了观察记录后还需要教师进一步分析，才能实现行为观察的价值——促进幼儿发展。</w:t>
            </w:r>
          </w:p>
          <w:p>
            <w:pPr>
              <w:ind w:firstLine="422" w:firstLineChars="200"/>
              <w:rPr>
                <w:rFonts w:hint="eastAsia" w:ascii="宋体" w:hAnsi="宋体"/>
                <w:b/>
                <w:bCs/>
                <w:szCs w:val="21"/>
              </w:rPr>
            </w:pPr>
            <w:r>
              <w:rPr>
                <w:rFonts w:hint="eastAsia" w:ascii="宋体" w:hAnsi="宋体"/>
                <w:b/>
                <w:bCs/>
                <w:szCs w:val="21"/>
              </w:rPr>
              <w:t>一、行为分析的重要性</w:t>
            </w:r>
          </w:p>
          <w:p>
            <w:pPr>
              <w:ind w:firstLine="420" w:firstLineChars="200"/>
              <w:rPr>
                <w:rFonts w:hint="eastAsia" w:ascii="宋体" w:hAnsi="宋体"/>
                <w:szCs w:val="21"/>
              </w:rPr>
            </w:pPr>
            <w:r>
              <w:rPr>
                <w:rFonts w:hint="eastAsia" w:ascii="宋体" w:hAnsi="宋体"/>
                <w:szCs w:val="21"/>
              </w:rPr>
              <w:t>☞分析解读是对我们观察到的行为进行重新梳理和解释的过程，教师只有对观察的幼儿行为进行分析和解读，才能更全面、客观、积极地看待幼儿的学习与发展，分析评估幼儿的需求与发展特点，探求其行为背后的动机和情绪，挖掘幼儿未来发展的可能。</w:t>
            </w:r>
          </w:p>
          <w:p>
            <w:pPr>
              <w:ind w:firstLine="420" w:firstLineChars="200"/>
              <w:rPr>
                <w:rFonts w:hint="eastAsia" w:ascii="宋体" w:hAnsi="宋体"/>
                <w:szCs w:val="21"/>
              </w:rPr>
            </w:pPr>
            <w:r>
              <w:rPr>
                <w:rFonts w:hint="eastAsia" w:ascii="宋体" w:hAnsi="宋体"/>
                <w:szCs w:val="21"/>
              </w:rPr>
              <w:t>☞分析解读也是衡量教师专业水平高低的一个重要标准。</w:t>
            </w:r>
          </w:p>
          <w:p>
            <w:pPr>
              <w:ind w:firstLine="420" w:firstLineChars="200"/>
              <w:rPr>
                <w:rFonts w:hint="eastAsia" w:ascii="宋体" w:hAnsi="宋体"/>
                <w:szCs w:val="21"/>
              </w:rPr>
            </w:pPr>
            <w:r>
              <w:rPr>
                <w:rFonts w:hint="eastAsia" w:ascii="宋体" w:hAnsi="宋体"/>
                <w:szCs w:val="21"/>
              </w:rPr>
              <w:t>☞分析解读能够使教师在与家长沟通的过程中充分体现自身专业素养，增强观点的说服力，帮助家长更好地了解孩子的需求与发展水平，使家长重新审视其对自身角色的假设及对孩子生活经验的看法。</w:t>
            </w:r>
          </w:p>
          <w:p>
            <w:pPr>
              <w:ind w:firstLine="422" w:firstLineChars="200"/>
              <w:rPr>
                <w:rFonts w:hint="eastAsia" w:ascii="宋体" w:hAnsi="宋体"/>
                <w:b/>
                <w:bCs/>
                <w:szCs w:val="21"/>
              </w:rPr>
            </w:pPr>
            <w:r>
              <w:rPr>
                <w:rFonts w:hint="eastAsia" w:ascii="宋体" w:hAnsi="宋体"/>
                <w:b/>
                <w:bCs/>
                <w:szCs w:val="21"/>
              </w:rPr>
              <w:t>二、行为分析的主要内容和基本思路</w:t>
            </w:r>
          </w:p>
          <w:p>
            <w:pPr>
              <w:ind w:firstLine="420" w:firstLineChars="200"/>
              <w:rPr>
                <w:rFonts w:hint="eastAsia" w:ascii="宋体" w:hAnsi="宋体"/>
                <w:szCs w:val="21"/>
              </w:rPr>
            </w:pPr>
            <w:r>
              <w:rPr>
                <w:rFonts w:hint="eastAsia" w:ascii="宋体" w:hAnsi="宋体"/>
                <w:szCs w:val="21"/>
              </w:rPr>
              <w:t>（一）主要内容</w:t>
            </w:r>
          </w:p>
          <w:p>
            <w:pPr>
              <w:ind w:firstLine="420" w:firstLineChars="200"/>
              <w:rPr>
                <w:rFonts w:hint="eastAsia" w:ascii="宋体" w:hAnsi="宋体"/>
                <w:szCs w:val="21"/>
              </w:rPr>
            </w:pPr>
            <w:r>
              <w:rPr>
                <w:rFonts w:hint="eastAsia" w:ascii="宋体" w:hAnsi="宋体"/>
                <w:szCs w:val="21"/>
              </w:rPr>
              <w:t>1. 评价幼儿现有的发展水平</w:t>
            </w:r>
          </w:p>
          <w:p>
            <w:pPr>
              <w:ind w:firstLine="420" w:firstLineChars="200"/>
              <w:rPr>
                <w:rFonts w:hint="eastAsia" w:ascii="宋体" w:hAnsi="宋体"/>
                <w:szCs w:val="21"/>
              </w:rPr>
            </w:pPr>
            <w:r>
              <w:rPr>
                <w:rFonts w:hint="eastAsia" w:ascii="宋体" w:hAnsi="宋体"/>
                <w:szCs w:val="21"/>
              </w:rPr>
              <w:t>2. 分析和解读幼儿在活动过程中的需求</w:t>
            </w:r>
          </w:p>
          <w:p>
            <w:pPr>
              <w:ind w:firstLine="420" w:firstLineChars="200"/>
              <w:rPr>
                <w:rFonts w:hint="eastAsia" w:ascii="宋体" w:hAnsi="宋体"/>
                <w:szCs w:val="21"/>
              </w:rPr>
            </w:pPr>
            <w:r>
              <w:rPr>
                <w:rFonts w:hint="eastAsia" w:ascii="宋体" w:hAnsi="宋体"/>
                <w:szCs w:val="21"/>
              </w:rPr>
              <w:t>3. 发现幼儿未来发展的可能</w:t>
            </w:r>
          </w:p>
          <w:p>
            <w:pPr>
              <w:ind w:firstLine="420" w:firstLineChars="200"/>
              <w:rPr>
                <w:rFonts w:hint="eastAsia" w:ascii="宋体" w:hAnsi="宋体"/>
                <w:szCs w:val="21"/>
              </w:rPr>
            </w:pPr>
            <w:r>
              <w:rPr>
                <w:rFonts w:hint="eastAsia" w:ascii="宋体" w:hAnsi="宋体"/>
                <w:szCs w:val="21"/>
              </w:rPr>
              <w:t>（二）基本思路</w:t>
            </w:r>
          </w:p>
          <w:p>
            <w:pPr>
              <w:ind w:firstLine="422" w:firstLineChars="200"/>
              <w:rPr>
                <w:rFonts w:hint="eastAsia" w:ascii="宋体" w:hAnsi="宋体"/>
                <w:szCs w:val="21"/>
              </w:rPr>
            </w:pPr>
            <w:r>
              <w:rPr>
                <w:rFonts w:hint="eastAsia" w:ascii="宋体" w:hAnsi="宋体"/>
                <w:b/>
                <w:bCs/>
                <w:szCs w:val="21"/>
              </w:rPr>
              <w:t>三、要点分析</w:t>
            </w:r>
          </w:p>
          <w:p>
            <w:pPr>
              <w:jc w:val="center"/>
              <w:rPr>
                <w:rFonts w:hint="eastAsia" w:ascii="宋体" w:hAnsi="宋体"/>
                <w:szCs w:val="21"/>
              </w:rPr>
            </w:pPr>
            <w:r>
              <w:drawing>
                <wp:inline distT="0" distB="0" distL="114300" distR="114300">
                  <wp:extent cx="3751580" cy="3608070"/>
                  <wp:effectExtent l="0" t="0" r="1270" b="1143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9"/>
                          <a:stretch>
                            <a:fillRect/>
                          </a:stretch>
                        </pic:blipFill>
                        <pic:spPr>
                          <a:xfrm>
                            <a:off x="0" y="0"/>
                            <a:ext cx="3751580" cy="3608070"/>
                          </a:xfrm>
                          <a:prstGeom prst="rect">
                            <a:avLst/>
                          </a:prstGeom>
                          <a:noFill/>
                          <a:ln>
                            <a:noFill/>
                          </a:ln>
                        </pic:spPr>
                      </pic:pic>
                    </a:graphicData>
                  </a:graphic>
                </wp:inline>
              </w:drawing>
            </w:r>
          </w:p>
          <w:p>
            <w:pPr>
              <w:ind w:firstLine="422" w:firstLineChars="200"/>
              <w:rPr>
                <w:rFonts w:hint="eastAsia" w:ascii="宋体" w:hAnsi="宋体"/>
                <w:b/>
                <w:bCs/>
                <w:szCs w:val="21"/>
              </w:rPr>
            </w:pPr>
            <w:r>
              <w:rPr>
                <w:rFonts w:hint="eastAsia" w:ascii="宋体" w:hAnsi="宋体"/>
                <w:b/>
                <w:bCs/>
                <w:szCs w:val="21"/>
              </w:rPr>
              <w:t>四、整体分析</w:t>
            </w:r>
          </w:p>
          <w:p>
            <w:pPr>
              <w:ind w:firstLine="422" w:firstLineChars="200"/>
              <w:rPr>
                <w:rFonts w:hint="eastAsia" w:ascii="宋体" w:hAnsi="宋体"/>
                <w:szCs w:val="21"/>
              </w:rPr>
            </w:pPr>
            <w:r>
              <w:rPr>
                <w:rFonts w:hint="eastAsia" w:ascii="宋体" w:hAnsi="宋体"/>
                <w:b/>
                <w:bCs/>
                <w:szCs w:val="21"/>
              </w:rPr>
              <w:t>五、行为分析的注意要点</w:t>
            </w:r>
          </w:p>
          <w:p>
            <w:pPr>
              <w:ind w:firstLine="420" w:firstLineChars="200"/>
              <w:rPr>
                <w:rFonts w:hint="eastAsia" w:ascii="宋体" w:hAnsi="宋体"/>
                <w:szCs w:val="21"/>
              </w:rPr>
            </w:pPr>
            <w:r>
              <w:rPr>
                <w:rFonts w:hint="eastAsia" w:ascii="宋体" w:hAnsi="宋体"/>
                <w:szCs w:val="21"/>
              </w:rPr>
              <w:t>（一）重视自身理论的知识储备</w:t>
            </w:r>
          </w:p>
          <w:p>
            <w:pPr>
              <w:ind w:firstLine="420" w:firstLineChars="200"/>
              <w:rPr>
                <w:rFonts w:hint="eastAsia" w:ascii="宋体" w:hAnsi="宋体"/>
                <w:szCs w:val="21"/>
              </w:rPr>
            </w:pPr>
            <w:r>
              <w:rPr>
                <w:rFonts w:hint="eastAsia" w:ascii="宋体" w:hAnsi="宋体"/>
                <w:szCs w:val="21"/>
              </w:rPr>
              <w:t>（二）尊重原始记录资料，客观地进行分析解读</w:t>
            </w:r>
          </w:p>
          <w:p>
            <w:pPr>
              <w:ind w:firstLine="420" w:firstLineChars="200"/>
              <w:rPr>
                <w:rFonts w:hint="eastAsia" w:ascii="宋体" w:hAnsi="宋体"/>
                <w:szCs w:val="21"/>
              </w:rPr>
            </w:pPr>
            <w:r>
              <w:rPr>
                <w:rFonts w:hint="eastAsia" w:ascii="宋体" w:hAnsi="宋体"/>
                <w:szCs w:val="21"/>
              </w:rPr>
              <w:t>（三）坚持以幼儿为中心，从幼儿的视角出发</w:t>
            </w:r>
          </w:p>
          <w:p>
            <w:pPr>
              <w:ind w:firstLine="420" w:firstLineChars="200"/>
              <w:rPr>
                <w:rFonts w:hint="eastAsia" w:ascii="宋体" w:hAnsi="宋体"/>
                <w:szCs w:val="21"/>
              </w:rPr>
            </w:pPr>
            <w:r>
              <w:rPr>
                <w:rFonts w:hint="eastAsia" w:ascii="宋体" w:hAnsi="宋体"/>
                <w:szCs w:val="21"/>
              </w:rPr>
              <w:t>（四）坚持长期追踪、持续观察</w:t>
            </w:r>
          </w:p>
          <w:p>
            <w:pPr>
              <w:ind w:firstLine="420" w:firstLineChars="200"/>
              <w:rPr>
                <w:rFonts w:hint="eastAsia" w:ascii="宋体" w:hAnsi="宋体"/>
                <w:szCs w:val="21"/>
              </w:rPr>
            </w:pPr>
            <w:r>
              <w:rPr>
                <w:rFonts w:hint="eastAsia" w:ascii="宋体" w:hAnsi="宋体"/>
                <w:szCs w:val="21"/>
              </w:rPr>
              <w:t>（五）慎于结论，多方搜证</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四</w:t>
            </w:r>
            <w:r>
              <w:rPr>
                <w:rFonts w:hint="eastAsia" w:asciiTheme="majorEastAsia" w:hAnsiTheme="majorEastAsia" w:eastAsiaTheme="majorEastAsia"/>
                <w:b/>
                <w:szCs w:val="21"/>
              </w:rPr>
              <w:t>节 幼儿行为的指导</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jc w:val="center"/>
              <w:rPr>
                <w:rFonts w:hint="eastAsia" w:ascii="宋体" w:hAnsi="宋体"/>
                <w:szCs w:val="21"/>
              </w:rPr>
            </w:pPr>
            <w:r>
              <w:rPr>
                <w:rFonts w:hint="eastAsia" w:ascii="宋体" w:hAnsi="宋体"/>
                <w:szCs w:val="21"/>
              </w:rPr>
              <w:t>“我不想演大灰狼”</w:t>
            </w:r>
          </w:p>
          <w:p>
            <w:pPr>
              <w:ind w:firstLine="420" w:firstLineChars="200"/>
              <w:rPr>
                <w:rFonts w:hint="eastAsia" w:ascii="宋体" w:hAnsi="宋体"/>
                <w:szCs w:val="21"/>
              </w:rPr>
            </w:pPr>
            <w:r>
              <w:rPr>
                <w:rFonts w:hint="eastAsia" w:ascii="宋体" w:hAnsi="宋体"/>
                <w:szCs w:val="21"/>
              </w:rPr>
              <w:t>“小兔乖乖”是适合小班幼儿的一个生动的童话故事。故事中角色形象鲜明，对话朗朗上口，成为孩子们喜欢的故事表演内容。我创设了故事场景，提供了生动的道具，让孩子们在熟悉、有趣的故事场景中玩玩、演演。但是在演故事的过程中，却发生了一件意想不到的事情。早上孩子们纷纷来园，四个宝宝来到小舞台戴上了小兔的头饰，开始自己分配起角色来。孩子们你一言我一语地分完角色，发现还少了一个人演大灰狼。正在这时，冲冲走进了教室。“小兔们”连忙走过去，对冲冲说：“冲冲，你到小舞台来玩好吗？”冲冲高兴地说：“好呀，我来啦！”当贝贝把大灰狼的头饰套到冲冲的头上时，他就像踩到地雷一样跳了起来。他一边拉掉大灰狼帽子，一边大叫：“我不演，我不演，我不要演大灰狼！”我连忙走过去问：“冲冲，你为什么不想演大灰狼？”冲冲说：“大灰狼是坏蛋，我不喜欢演。”</w:t>
            </w:r>
          </w:p>
          <w:p>
            <w:pPr>
              <w:ind w:firstLine="422" w:firstLineChars="200"/>
              <w:rPr>
                <w:rFonts w:hint="eastAsia" w:ascii="宋体" w:hAnsi="宋体"/>
                <w:szCs w:val="21"/>
              </w:rPr>
            </w:pPr>
            <w:r>
              <w:rPr>
                <w:rFonts w:hint="eastAsia" w:ascii="宋体" w:hAnsi="宋体"/>
                <w:b/>
                <w:bCs/>
                <w:color w:val="FF0000"/>
                <w:szCs w:val="21"/>
              </w:rPr>
              <w:t>面对幼儿不愿意扮演大灰狼的情况，作为教师，可以如何指导呢？</w:t>
            </w:r>
          </w:p>
          <w:p>
            <w:pPr>
              <w:ind w:firstLine="422" w:firstLineChars="200"/>
              <w:rPr>
                <w:rFonts w:hint="eastAsia" w:ascii="宋体" w:hAnsi="宋体"/>
                <w:szCs w:val="21"/>
              </w:rPr>
            </w:pPr>
            <w:r>
              <w:rPr>
                <w:rFonts w:hint="eastAsia" w:ascii="宋体" w:hAnsi="宋体"/>
                <w:b/>
                <w:bCs/>
                <w:szCs w:val="21"/>
              </w:rPr>
              <w:t>一、行为指导的内涵</w:t>
            </w:r>
          </w:p>
          <w:p>
            <w:pPr>
              <w:ind w:firstLine="420" w:firstLineChars="200"/>
              <w:rPr>
                <w:rFonts w:hint="eastAsia" w:ascii="宋体" w:hAnsi="宋体"/>
                <w:szCs w:val="21"/>
              </w:rPr>
            </w:pPr>
            <w:r>
              <w:rPr>
                <w:rFonts w:hint="eastAsia" w:ascii="宋体" w:hAnsi="宋体"/>
                <w:szCs w:val="21"/>
              </w:rPr>
              <w:t>行为指导是指成人为促进幼儿良好行为的发展而采取科学有效的引导、培养、塑造、干预矫正等教育方法和策略的过程。</w:t>
            </w:r>
          </w:p>
          <w:p>
            <w:pPr>
              <w:ind w:firstLine="422" w:firstLineChars="200"/>
              <w:rPr>
                <w:rFonts w:hint="eastAsia" w:ascii="宋体" w:hAnsi="宋体"/>
                <w:szCs w:val="21"/>
              </w:rPr>
            </w:pPr>
            <w:r>
              <w:rPr>
                <w:rFonts w:hint="eastAsia" w:ascii="宋体" w:hAnsi="宋体"/>
                <w:b/>
                <w:bCs/>
                <w:szCs w:val="21"/>
              </w:rPr>
              <w:t>二、行为指导的原则</w:t>
            </w:r>
          </w:p>
          <w:p>
            <w:pPr>
              <w:ind w:firstLine="420" w:firstLineChars="200"/>
              <w:rPr>
                <w:rFonts w:hint="eastAsia" w:ascii="宋体" w:hAnsi="宋体"/>
                <w:szCs w:val="21"/>
              </w:rPr>
            </w:pPr>
            <w:r>
              <w:rPr>
                <w:rFonts w:hint="eastAsia" w:ascii="宋体" w:hAnsi="宋体"/>
                <w:szCs w:val="21"/>
              </w:rPr>
              <w:t>（一）理解、尊重幼儿</w:t>
            </w:r>
          </w:p>
          <w:p>
            <w:pPr>
              <w:ind w:firstLine="420" w:firstLineChars="200"/>
              <w:rPr>
                <w:rFonts w:hint="eastAsia" w:ascii="宋体" w:hAnsi="宋体"/>
                <w:szCs w:val="21"/>
              </w:rPr>
            </w:pPr>
            <w:r>
              <w:rPr>
                <w:rFonts w:hint="eastAsia" w:ascii="宋体" w:hAnsi="宋体"/>
                <w:szCs w:val="21"/>
              </w:rPr>
              <w:t>1. 理解和尊重幼儿的发展特点</w:t>
            </w:r>
          </w:p>
          <w:p>
            <w:pPr>
              <w:ind w:firstLine="420" w:firstLineChars="200"/>
              <w:rPr>
                <w:rFonts w:hint="eastAsia" w:ascii="宋体" w:hAnsi="宋体"/>
                <w:szCs w:val="21"/>
              </w:rPr>
            </w:pPr>
            <w:r>
              <w:rPr>
                <w:rFonts w:hint="eastAsia" w:ascii="宋体" w:hAnsi="宋体"/>
                <w:szCs w:val="21"/>
              </w:rPr>
              <w:t>2. 理解和尊重幼儿的个体差异</w:t>
            </w:r>
          </w:p>
          <w:p>
            <w:pPr>
              <w:ind w:firstLine="420" w:firstLineChars="200"/>
              <w:rPr>
                <w:rFonts w:hint="eastAsia" w:ascii="宋体" w:hAnsi="宋体"/>
                <w:szCs w:val="21"/>
              </w:rPr>
            </w:pPr>
            <w:r>
              <w:rPr>
                <w:rFonts w:hint="eastAsia" w:ascii="宋体" w:hAnsi="宋体"/>
                <w:szCs w:val="21"/>
              </w:rPr>
              <w:t>（二）立足于幼儿的长远发展</w:t>
            </w:r>
          </w:p>
          <w:p>
            <w:pPr>
              <w:ind w:firstLine="420" w:firstLineChars="200"/>
              <w:rPr>
                <w:rFonts w:hint="eastAsia" w:ascii="宋体" w:hAnsi="宋体"/>
                <w:szCs w:val="21"/>
              </w:rPr>
            </w:pPr>
            <w:r>
              <w:rPr>
                <w:rFonts w:hint="eastAsia" w:ascii="宋体" w:hAnsi="宋体"/>
                <w:szCs w:val="21"/>
              </w:rPr>
              <w:t>（三）把握指导幼儿的时机</w:t>
            </w:r>
          </w:p>
          <w:p>
            <w:pPr>
              <w:ind w:firstLine="420" w:firstLineChars="200"/>
              <w:rPr>
                <w:rFonts w:hint="eastAsia" w:ascii="宋体" w:hAnsi="宋体"/>
                <w:szCs w:val="21"/>
              </w:rPr>
            </w:pPr>
            <w:r>
              <w:rPr>
                <w:rFonts w:hint="eastAsia" w:ascii="宋体" w:hAnsi="宋体"/>
                <w:szCs w:val="21"/>
              </w:rPr>
              <w:t>（四）与家长积极合作</w:t>
            </w:r>
          </w:p>
          <w:p>
            <w:pPr>
              <w:ind w:firstLine="420" w:firstLineChars="200"/>
              <w:rPr>
                <w:rFonts w:hint="eastAsia" w:ascii="宋体" w:hAnsi="宋体"/>
                <w:szCs w:val="21"/>
              </w:rPr>
            </w:pPr>
            <w:r>
              <w:rPr>
                <w:rFonts w:hint="eastAsia" w:ascii="宋体" w:hAnsi="宋体"/>
                <w:szCs w:val="21"/>
              </w:rPr>
              <w:t>1. 合作的基础</w:t>
            </w:r>
          </w:p>
          <w:p>
            <w:pPr>
              <w:ind w:firstLine="420" w:firstLineChars="200"/>
              <w:rPr>
                <w:rFonts w:hint="eastAsia" w:ascii="宋体" w:hAnsi="宋体"/>
                <w:szCs w:val="21"/>
              </w:rPr>
            </w:pPr>
            <w:r>
              <w:rPr>
                <w:rFonts w:hint="eastAsia" w:ascii="宋体" w:hAnsi="宋体"/>
                <w:szCs w:val="21"/>
              </w:rPr>
              <w:t>2. 与家长讨论关于幼儿的行为指导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9"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幼儿行为观察的实施与分析是行为观察的核心步骤。首先，要做好幼儿行为观察的准备。这包括制订观察计划、准备观察所需的材料以及实地考察观察场地及周边环境。制订观察计划时要确定观察的目的，选择观察对象、时间、场地，选择观察方法。其次，幼儿行为观察实施应注意伦理道德问题，观察时减少对幼儿的干扰，并且要有目的、客观准确地记录。</w:t>
            </w:r>
          </w:p>
          <w:p>
            <w:pPr>
              <w:ind w:firstLine="420" w:firstLineChars="200"/>
              <w:rPr>
                <w:rFonts w:hint="eastAsia" w:ascii="宋体" w:hAnsi="宋体"/>
                <w:szCs w:val="21"/>
              </w:rPr>
            </w:pPr>
            <w:r>
              <w:rPr>
                <w:rFonts w:hint="eastAsia" w:ascii="宋体" w:hAnsi="宋体"/>
                <w:szCs w:val="21"/>
              </w:rPr>
              <w:t>分析幼儿行为观察记录，是对观察到的行为进行梳理和解释的过程，只有对行为进行分析和解读，才能分析评估幼儿的需要与发展的特点、水平，探求其行为背后的动机和情绪，挖掘幼儿未来发展的可能。分析解读也是衡量教师专业素养高低的一个重要标准。再者，分析解读能够帮助家长更好地了解孩子的需求与发展水平。幼儿行为分析解读就是要了解幼儿的需要、评价幼儿现有的发展水平和发现幼儿未来发展的可能，从而为给予有效支持提供足够的依据和信息。要点分析与整体分析相结合是我们在分析解读中倡导使用的基本思路。在研究时，可以结合这两种思路，同时利用《指南》和儿童心理发展理论分析幼儿行为。在指导幼儿时，要注意理解、尊重幼儿，立足幼儿的长远发展，把握指导幼儿的时机，与家长积极合作这几点原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1"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思 考 题</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幼儿行为观察的流程是什么？</w:t>
            </w:r>
          </w:p>
          <w:p>
            <w:pPr>
              <w:ind w:firstLine="420" w:firstLineChars="200"/>
              <w:rPr>
                <w:rFonts w:hint="eastAsia" w:ascii="宋体" w:hAnsi="宋体"/>
                <w:szCs w:val="21"/>
              </w:rPr>
            </w:pPr>
            <w:r>
              <w:rPr>
                <w:rFonts w:hint="eastAsia" w:ascii="宋体" w:hAnsi="宋体"/>
                <w:szCs w:val="21"/>
              </w:rPr>
              <w:t>2. 观察实施过程中有哪些注意事项？</w:t>
            </w:r>
          </w:p>
          <w:p>
            <w:pPr>
              <w:ind w:firstLine="420" w:firstLineChars="200"/>
              <w:rPr>
                <w:rFonts w:hint="eastAsia" w:ascii="宋体" w:hAnsi="宋体"/>
                <w:szCs w:val="21"/>
              </w:rPr>
            </w:pPr>
            <w:r>
              <w:rPr>
                <w:rFonts w:hint="eastAsia" w:ascii="宋体" w:hAnsi="宋体"/>
                <w:szCs w:val="21"/>
              </w:rPr>
              <w:t>3. 如何进行幼儿行为观察的分析？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1" w:hRule="atLeast"/>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对一名幼儿的行为（可以是一般行为，也可以是特殊行为）进行观察记录，按照本章所学习的方法分析幼儿的行为。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7"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推荐阅读</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李思娴 . 做有力量的教师——观察与支持儿童的学习 [M]. 广州：广东教育出版社，2016.</w:t>
            </w:r>
          </w:p>
          <w:p>
            <w:pPr>
              <w:ind w:firstLine="420" w:firstLineChars="200"/>
              <w:rPr>
                <w:rFonts w:hint="eastAsia" w:ascii="宋体" w:hAnsi="宋体"/>
                <w:szCs w:val="21"/>
              </w:rPr>
            </w:pPr>
            <w:r>
              <w:rPr>
                <w:rFonts w:hint="eastAsia" w:ascii="宋体" w:hAnsi="宋体"/>
                <w:szCs w:val="21"/>
              </w:rPr>
              <w:t>2. 李季湄，冯晓霞 .《3—6 岁儿童学习与发展指南》解读 [M]. 北京：人民教育出版社，2013.</w:t>
            </w:r>
          </w:p>
          <w:p>
            <w:pPr>
              <w:ind w:firstLine="420" w:firstLineChars="200"/>
              <w:rPr>
                <w:rFonts w:hint="eastAsia" w:ascii="宋体" w:hAnsi="宋体"/>
                <w:szCs w:val="21"/>
              </w:rPr>
            </w:pPr>
            <w:r>
              <w:rPr>
                <w:rFonts w:hint="eastAsia" w:ascii="宋体" w:hAnsi="宋体"/>
                <w:szCs w:val="21"/>
              </w:rPr>
              <w:t>3. 劳拉·E. 贝克 . 儿童发展 [M]. 邵文实，译 . 南京：江苏教育出版社，2002.</w:t>
            </w:r>
          </w:p>
        </w:tc>
      </w:tr>
    </w:tbl>
    <w:p>
      <w:pPr>
        <w:tabs>
          <w:tab w:val="center" w:pos="4156"/>
          <w:tab w:val="left" w:pos="6675"/>
        </w:tabs>
        <w:spacing w:line="360" w:lineRule="auto"/>
        <w:rPr>
          <w:rFonts w:eastAsia="楷体_GB2312"/>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lang w:val="en-US" w:eastAsia="zh-CN"/>
        </w:rPr>
        <w:t>八</w:t>
      </w:r>
      <w:r>
        <w:rPr>
          <w:rFonts w:hint="eastAsia" w:eastAsia="楷体_GB2312"/>
          <w:sz w:val="44"/>
          <w:szCs w:val="44"/>
        </w:rPr>
        <w:t>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8"/>
        <w:gridCol w:w="1252"/>
        <w:gridCol w:w="62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widowControl/>
              <w:spacing w:line="360" w:lineRule="auto"/>
              <w:jc w:val="left"/>
              <w:rPr>
                <w:rFonts w:ascii="黑体" w:eastAsia="黑体"/>
              </w:rPr>
            </w:pPr>
            <w:r>
              <w:rPr>
                <w:rFonts w:hint="eastAsia" w:ascii="宋体" w:hAnsi="宋体" w:cs="宋体"/>
              </w:rPr>
              <w:t>幼儿生活活动的观察与分析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rPr>
                <w:rFonts w:hint="eastAsia" w:ascii="Tahoma" w:hAnsi="Tahoma" w:cs="Tahoma"/>
                <w:color w:val="000000"/>
                <w:sz w:val="22"/>
                <w:szCs w:val="22"/>
              </w:rPr>
            </w:pPr>
            <w:r>
              <w:rPr>
                <w:rFonts w:hint="eastAsia" w:ascii="Tahoma" w:hAnsi="Tahoma" w:cs="Tahoma"/>
                <w:color w:val="000000"/>
                <w:sz w:val="22"/>
                <w:szCs w:val="22"/>
              </w:rPr>
              <w:t>第一节　幼儿生活活动观察概述</w:t>
            </w:r>
          </w:p>
          <w:p>
            <w:pPr>
              <w:rPr>
                <w:rFonts w:hint="eastAsia" w:ascii="Tahoma" w:hAnsi="Tahoma" w:cs="Tahoma"/>
                <w:color w:val="000000"/>
                <w:sz w:val="22"/>
                <w:szCs w:val="22"/>
              </w:rPr>
            </w:pPr>
            <w:r>
              <w:rPr>
                <w:rFonts w:hint="eastAsia" w:ascii="Tahoma" w:hAnsi="Tahoma" w:cs="Tahoma"/>
                <w:color w:val="000000"/>
                <w:sz w:val="22"/>
                <w:szCs w:val="22"/>
              </w:rPr>
              <w:t>第二节　盥洗活动的观察记录与分析</w:t>
            </w:r>
          </w:p>
          <w:p>
            <w:pPr>
              <w:rPr>
                <w:rFonts w:hint="eastAsia" w:ascii="Tahoma" w:hAnsi="Tahoma" w:cs="Tahoma"/>
                <w:color w:val="000000"/>
                <w:sz w:val="22"/>
                <w:szCs w:val="22"/>
              </w:rPr>
            </w:pPr>
            <w:r>
              <w:rPr>
                <w:rFonts w:hint="eastAsia" w:ascii="Tahoma" w:hAnsi="Tahoma" w:cs="Tahoma"/>
                <w:color w:val="000000"/>
                <w:sz w:val="22"/>
                <w:szCs w:val="22"/>
              </w:rPr>
              <w:t>第三节　睡眠活动的观察记录与分析</w:t>
            </w:r>
          </w:p>
          <w:p>
            <w:pPr>
              <w:rPr>
                <w:rFonts w:hint="eastAsia" w:ascii="Tahoma" w:hAnsi="Tahoma" w:cs="Tahoma"/>
                <w:color w:val="000000"/>
                <w:sz w:val="22"/>
                <w:szCs w:val="22"/>
              </w:rPr>
            </w:pPr>
            <w:r>
              <w:rPr>
                <w:rFonts w:hint="eastAsia" w:ascii="Tahoma" w:hAnsi="Tahoma" w:cs="Tahoma"/>
                <w:color w:val="000000"/>
                <w:sz w:val="22"/>
                <w:szCs w:val="22"/>
              </w:rPr>
              <w:t>第四节　进餐活动的观察记录与分析</w:t>
            </w:r>
          </w:p>
          <w:p>
            <w:pPr>
              <w:rPr>
                <w:rFonts w:ascii="Tahoma" w:hAnsi="Tahoma" w:cs="Tahoma"/>
                <w:color w:val="000000"/>
                <w:sz w:val="22"/>
                <w:szCs w:val="22"/>
              </w:rPr>
            </w:pPr>
            <w:r>
              <w:rPr>
                <w:rFonts w:hint="eastAsia" w:ascii="Tahoma" w:hAnsi="Tahoma" w:cs="Tahoma"/>
                <w:color w:val="000000"/>
                <w:sz w:val="22"/>
                <w:szCs w:val="22"/>
              </w:rPr>
              <w:t>第五节　穿衣活动的观察记录与分析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熟悉各个生活活动观察要点。</w:t>
            </w:r>
          </w:p>
          <w:p>
            <w:pPr>
              <w:ind w:firstLine="420" w:firstLineChars="200"/>
              <w:rPr>
                <w:rFonts w:hint="eastAsia" w:ascii="宋体" w:hAnsi="宋体"/>
                <w:szCs w:val="21"/>
              </w:rPr>
            </w:pPr>
            <w:r>
              <w:rPr>
                <w:rFonts w:hint="eastAsia" w:ascii="宋体" w:hAnsi="宋体"/>
                <w:szCs w:val="21"/>
              </w:rPr>
              <w:t>2. 了解生活活动的指导原则。</w:t>
            </w:r>
          </w:p>
          <w:p>
            <w:pPr>
              <w:ind w:firstLine="420" w:firstLineChars="200"/>
              <w:rPr>
                <w:rFonts w:ascii="Tahoma" w:hAnsi="Tahoma" w:cs="Tahoma"/>
                <w:color w:val="000000"/>
                <w:sz w:val="22"/>
                <w:szCs w:val="22"/>
              </w:rPr>
            </w:pPr>
            <w:r>
              <w:rPr>
                <w:rFonts w:hint="eastAsia" w:ascii="宋体" w:hAnsi="宋体"/>
                <w:szCs w:val="21"/>
              </w:rPr>
              <w:t>3. 能结合相关理论知识分析观察资料，撰写观察记录。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spacing w:line="360" w:lineRule="auto"/>
              <w:ind w:firstLine="440" w:firstLineChars="200"/>
              <w:rPr>
                <w:rFonts w:ascii="Tahoma" w:hAnsi="Tahoma" w:cs="Tahoma"/>
                <w:color w:val="000000"/>
                <w:sz w:val="22"/>
                <w:szCs w:val="22"/>
              </w:rPr>
            </w:pPr>
            <w:r>
              <w:rPr>
                <w:rFonts w:hint="eastAsia" w:ascii="Tahoma" w:hAnsi="Tahoma" w:cs="Tahoma"/>
                <w:color w:val="000000"/>
                <w:sz w:val="22"/>
                <w:szCs w:val="22"/>
              </w:rPr>
              <w:t>盥洗活动；睡眠活动；进餐活动；穿衣活动；指导要点；观察分析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tabs>
                <w:tab w:val="left" w:pos="360"/>
              </w:tabs>
              <w:spacing w:line="360" w:lineRule="auto"/>
              <w:ind w:firstLine="420" w:firstLineChars="200"/>
              <w:rPr>
                <w:rFonts w:ascii="宋体" w:hAnsi="宋体"/>
                <w:bCs/>
                <w:szCs w:val="21"/>
              </w:rPr>
            </w:pPr>
            <w:r>
              <w:rPr>
                <w:rFonts w:hint="eastAsia" w:ascii="宋体" w:hAnsi="宋体"/>
                <w:bCs/>
                <w:szCs w:val="21"/>
              </w:rPr>
              <w:t>讲授法、讨论法、案例分析、研究性学习、多媒体辅助教学等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 xml:space="preserve">第一节 幼儿生活活动观察概述 </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小班幼儿在入园时因周围环境陌生、自理能力弱而害怕入园，还有的幼儿缺少安全意识，规则意识也较薄弱，在洗手和如厕的过程中容易出现打闹现象，从而引发安全事故 , 对幼儿的身心健康发展产生不利影响。</w:t>
            </w:r>
          </w:p>
          <w:p>
            <w:pPr>
              <w:ind w:firstLine="422" w:firstLineChars="200"/>
              <w:rPr>
                <w:rFonts w:hint="eastAsia" w:ascii="宋体" w:hAnsi="宋体"/>
                <w:szCs w:val="21"/>
              </w:rPr>
            </w:pPr>
            <w:r>
              <w:rPr>
                <w:rFonts w:hint="eastAsia" w:ascii="宋体" w:hAnsi="宋体"/>
                <w:b/>
                <w:bCs/>
                <w:color w:val="FF0000"/>
                <w:szCs w:val="21"/>
              </w:rPr>
              <w:t>针对这些存在的问题，幼儿教师该如何通过观察、有针对性的指导来提高幼儿生活自理能力呢？</w:t>
            </w:r>
          </w:p>
          <w:p>
            <w:pPr>
              <w:ind w:firstLine="422" w:firstLineChars="200"/>
              <w:rPr>
                <w:rFonts w:hint="eastAsia" w:ascii="宋体" w:hAnsi="宋体"/>
                <w:b/>
                <w:bCs/>
                <w:szCs w:val="21"/>
              </w:rPr>
            </w:pPr>
            <w:r>
              <w:rPr>
                <w:rFonts w:hint="eastAsia" w:ascii="宋体" w:hAnsi="宋体"/>
                <w:b/>
                <w:bCs/>
                <w:szCs w:val="21"/>
              </w:rPr>
              <w:t>一、幼儿生活活动</w:t>
            </w:r>
          </w:p>
          <w:p>
            <w:pPr>
              <w:ind w:firstLine="422" w:firstLineChars="200"/>
              <w:rPr>
                <w:rFonts w:hint="eastAsia" w:ascii="宋体" w:hAnsi="宋体"/>
                <w:szCs w:val="21"/>
              </w:rPr>
            </w:pPr>
            <w:r>
              <w:rPr>
                <w:rFonts w:hint="eastAsia" w:ascii="宋体" w:hAnsi="宋体"/>
                <w:b/>
                <w:bCs/>
                <w:szCs w:val="21"/>
              </w:rPr>
              <w:t>二、适用的观察方法</w:t>
            </w:r>
          </w:p>
          <w:p>
            <w:pPr>
              <w:ind w:firstLine="420" w:firstLineChars="200"/>
              <w:rPr>
                <w:rFonts w:hint="eastAsia" w:ascii="宋体" w:hAnsi="宋体"/>
                <w:szCs w:val="21"/>
              </w:rPr>
            </w:pPr>
            <w:r>
              <w:rPr>
                <w:rFonts w:hint="eastAsia" w:ascii="宋体" w:hAnsi="宋体"/>
                <w:szCs w:val="21"/>
              </w:rPr>
              <w:t>（一）行为检核法</w:t>
            </w:r>
          </w:p>
          <w:p>
            <w:pPr>
              <w:ind w:firstLine="420" w:firstLineChars="200"/>
              <w:rPr>
                <w:rFonts w:hint="eastAsia" w:ascii="宋体" w:hAnsi="宋体"/>
                <w:szCs w:val="21"/>
              </w:rPr>
            </w:pPr>
            <w:r>
              <w:rPr>
                <w:rFonts w:hint="eastAsia" w:ascii="宋体" w:hAnsi="宋体"/>
                <w:szCs w:val="21"/>
              </w:rPr>
              <w:t>（二）描述记录法</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第二节 盥洗活动的观察记录与分析</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b w:val="0"/>
                <w:bCs w:val="0"/>
                <w:color w:val="auto"/>
                <w:szCs w:val="21"/>
              </w:rPr>
            </w:pPr>
            <w:r>
              <w:rPr>
                <w:rFonts w:hint="eastAsia" w:ascii="宋体" w:hAnsi="宋体"/>
                <w:b w:val="0"/>
                <w:bCs w:val="0"/>
                <w:color w:val="auto"/>
                <w:szCs w:val="21"/>
              </w:rPr>
              <w:t>新入园的小班幼儿在盥洗活动中出现了不少问题，有的幼儿会尿裤子，有的幼儿不会卷袖子，边洗手边玩水弄湿了袖子，有的幼儿到了盥洗室没有上厕所洗手，晃了一圈就出来了。</w:t>
            </w:r>
          </w:p>
          <w:p>
            <w:pPr>
              <w:ind w:firstLine="422" w:firstLineChars="200"/>
              <w:rPr>
                <w:rFonts w:ascii="宋体" w:hAnsi="宋体"/>
                <w:b/>
                <w:bCs/>
                <w:color w:val="FF0000"/>
                <w:szCs w:val="21"/>
              </w:rPr>
            </w:pPr>
            <w:r>
              <w:rPr>
                <w:rFonts w:hint="eastAsia" w:ascii="宋体" w:hAnsi="宋体"/>
                <w:b/>
                <w:bCs/>
                <w:color w:val="FF0000"/>
                <w:szCs w:val="21"/>
              </w:rPr>
              <w:t>如何通过观察了解每名幼儿盥洗活动的问题，进而进行正确的指导？</w:t>
            </w:r>
          </w:p>
          <w:p>
            <w:pPr>
              <w:ind w:firstLine="422" w:firstLineChars="200"/>
              <w:rPr>
                <w:rFonts w:hint="eastAsia" w:ascii="宋体" w:hAnsi="宋体"/>
                <w:b/>
                <w:bCs/>
                <w:szCs w:val="21"/>
              </w:rPr>
            </w:pPr>
            <w:r>
              <w:rPr>
                <w:rFonts w:hint="eastAsia" w:ascii="宋体" w:hAnsi="宋体"/>
                <w:b/>
                <w:bCs/>
                <w:szCs w:val="21"/>
              </w:rPr>
              <w:t>一、盥洗活动及其观察要点</w:t>
            </w:r>
          </w:p>
          <w:p>
            <w:pPr>
              <w:ind w:firstLine="420" w:firstLineChars="200"/>
              <w:rPr>
                <w:rFonts w:hint="eastAsia" w:ascii="宋体" w:hAnsi="宋体"/>
                <w:szCs w:val="21"/>
              </w:rPr>
            </w:pPr>
            <w:r>
              <w:rPr>
                <w:rFonts w:hint="eastAsia" w:ascii="宋体" w:hAnsi="宋体"/>
                <w:szCs w:val="21"/>
              </w:rPr>
              <w:t>（一）洗手环节观察要点</w:t>
            </w:r>
          </w:p>
          <w:p>
            <w:pPr>
              <w:ind w:firstLine="420" w:firstLineChars="200"/>
              <w:rPr>
                <w:rFonts w:hint="eastAsia" w:ascii="宋体" w:hAnsi="宋体"/>
                <w:szCs w:val="21"/>
              </w:rPr>
            </w:pPr>
            <w:r>
              <w:rPr>
                <w:rFonts w:hint="eastAsia" w:ascii="宋体" w:hAnsi="宋体"/>
                <w:szCs w:val="21"/>
              </w:rPr>
              <w:t>（1）观察幼儿是否能用六步洗手法（湿、搓、冲、捧、甩、擦）洗干净双手，养成认真有序洗手的良好习惯。</w:t>
            </w:r>
          </w:p>
          <w:p>
            <w:pPr>
              <w:ind w:firstLine="420" w:firstLineChars="200"/>
              <w:rPr>
                <w:rFonts w:hint="eastAsia" w:ascii="宋体" w:hAnsi="宋体"/>
                <w:szCs w:val="21"/>
              </w:rPr>
            </w:pPr>
            <w:r>
              <w:rPr>
                <w:rFonts w:hint="eastAsia" w:ascii="宋体" w:hAnsi="宋体"/>
                <w:szCs w:val="21"/>
              </w:rPr>
              <w:t>（2）知道洗手的好处，饭前、便后、手脏时能及时洗手。</w:t>
            </w:r>
          </w:p>
          <w:p>
            <w:pPr>
              <w:ind w:firstLine="420" w:firstLineChars="200"/>
              <w:rPr>
                <w:rFonts w:hint="eastAsia" w:ascii="宋体" w:hAnsi="宋体"/>
                <w:szCs w:val="21"/>
              </w:rPr>
            </w:pPr>
            <w:r>
              <w:rPr>
                <w:rFonts w:hint="eastAsia" w:ascii="宋体" w:hAnsi="宋体"/>
                <w:szCs w:val="21"/>
              </w:rPr>
              <w:t>（3）观察幼儿洗手时的交往行为。</w:t>
            </w:r>
          </w:p>
          <w:p>
            <w:pPr>
              <w:ind w:firstLine="420" w:firstLineChars="200"/>
              <w:rPr>
                <w:rFonts w:hint="eastAsia" w:ascii="宋体" w:hAnsi="宋体"/>
                <w:szCs w:val="21"/>
              </w:rPr>
            </w:pPr>
            <w:r>
              <w:rPr>
                <w:rFonts w:hint="eastAsia" w:ascii="宋体" w:hAnsi="宋体"/>
                <w:szCs w:val="21"/>
              </w:rPr>
              <w:t>（二）漱口环节观察要点</w:t>
            </w:r>
          </w:p>
          <w:p>
            <w:pPr>
              <w:ind w:firstLine="420" w:firstLineChars="200"/>
              <w:rPr>
                <w:rFonts w:hint="eastAsia" w:ascii="宋体" w:hAnsi="宋体"/>
                <w:szCs w:val="21"/>
              </w:rPr>
            </w:pPr>
            <w:r>
              <w:rPr>
                <w:rFonts w:hint="eastAsia" w:ascii="宋体" w:hAnsi="宋体"/>
                <w:szCs w:val="21"/>
              </w:rPr>
              <w:t>（1）知道漱口能清洁口腔，喜欢漱口。</w:t>
            </w:r>
          </w:p>
          <w:p>
            <w:pPr>
              <w:ind w:firstLine="420" w:firstLineChars="200"/>
              <w:rPr>
                <w:rFonts w:hint="eastAsia" w:ascii="宋体" w:hAnsi="宋体"/>
                <w:szCs w:val="21"/>
              </w:rPr>
            </w:pPr>
            <w:r>
              <w:rPr>
                <w:rFonts w:hint="eastAsia" w:ascii="宋体" w:hAnsi="宋体"/>
                <w:szCs w:val="21"/>
              </w:rPr>
              <w:t>（2）漱口时知道用自己的水杯，接温开水，不用自来水漱口。</w:t>
            </w:r>
          </w:p>
          <w:p>
            <w:pPr>
              <w:ind w:firstLine="420" w:firstLineChars="200"/>
              <w:rPr>
                <w:rFonts w:hint="eastAsia" w:ascii="宋体" w:hAnsi="宋体"/>
                <w:szCs w:val="21"/>
              </w:rPr>
            </w:pPr>
            <w:r>
              <w:rPr>
                <w:rFonts w:hint="eastAsia" w:ascii="宋体" w:hAnsi="宋体"/>
                <w:szCs w:val="21"/>
              </w:rPr>
              <w:t>（3）会用鼓漱的方法漱口。</w:t>
            </w:r>
          </w:p>
          <w:p>
            <w:pPr>
              <w:ind w:firstLine="420" w:firstLineChars="200"/>
              <w:rPr>
                <w:rFonts w:hint="eastAsia" w:ascii="宋体" w:hAnsi="宋体"/>
                <w:szCs w:val="21"/>
              </w:rPr>
            </w:pPr>
            <w:r>
              <w:rPr>
                <w:rFonts w:hint="eastAsia" w:ascii="宋体" w:hAnsi="宋体"/>
                <w:szCs w:val="21"/>
              </w:rPr>
              <w:t>（4）餐后能坚持用正确的方法漱口，能坚持饭后漱口。</w:t>
            </w:r>
          </w:p>
          <w:p>
            <w:pPr>
              <w:ind w:firstLine="420" w:firstLineChars="200"/>
              <w:rPr>
                <w:rFonts w:hint="eastAsia" w:ascii="宋体" w:hAnsi="宋体"/>
                <w:szCs w:val="21"/>
              </w:rPr>
            </w:pPr>
            <w:r>
              <w:rPr>
                <w:rFonts w:hint="eastAsia" w:ascii="宋体" w:hAnsi="宋体"/>
                <w:szCs w:val="21"/>
              </w:rPr>
              <w:t>（三）如厕环节观察要点</w:t>
            </w:r>
          </w:p>
          <w:p>
            <w:pPr>
              <w:ind w:firstLine="420" w:firstLineChars="200"/>
              <w:rPr>
                <w:rFonts w:hint="eastAsia" w:ascii="宋体" w:hAnsi="宋体"/>
                <w:szCs w:val="21"/>
              </w:rPr>
            </w:pPr>
            <w:r>
              <w:rPr>
                <w:rFonts w:hint="eastAsia" w:ascii="宋体" w:hAnsi="宋体"/>
                <w:szCs w:val="21"/>
              </w:rPr>
              <w:t>（1）观察幼儿是自主如厕还是要在教师提示下才如厕。</w:t>
            </w:r>
          </w:p>
          <w:p>
            <w:pPr>
              <w:ind w:firstLine="420" w:firstLineChars="200"/>
              <w:rPr>
                <w:rFonts w:hint="eastAsia" w:ascii="宋体" w:hAnsi="宋体"/>
                <w:szCs w:val="21"/>
              </w:rPr>
            </w:pPr>
            <w:r>
              <w:rPr>
                <w:rFonts w:hint="eastAsia" w:ascii="宋体" w:hAnsi="宋体"/>
                <w:szCs w:val="21"/>
              </w:rPr>
              <w:t>（2）观察幼儿在如厕过程中的情绪、人际交往。</w:t>
            </w:r>
          </w:p>
          <w:p>
            <w:pPr>
              <w:ind w:firstLine="420" w:firstLineChars="200"/>
              <w:rPr>
                <w:rFonts w:hint="eastAsia" w:ascii="宋体" w:hAnsi="宋体"/>
                <w:szCs w:val="21"/>
              </w:rPr>
            </w:pPr>
            <w:r>
              <w:rPr>
                <w:rFonts w:hint="eastAsia" w:ascii="宋体" w:hAnsi="宋体"/>
                <w:szCs w:val="21"/>
              </w:rPr>
              <w:t>（3）观察幼儿是否有尿床、尿裤子等情况。</w:t>
            </w:r>
          </w:p>
          <w:p>
            <w:pPr>
              <w:ind w:firstLine="422" w:firstLineChars="200"/>
              <w:rPr>
                <w:rFonts w:hint="eastAsia" w:ascii="宋体" w:hAnsi="宋体"/>
                <w:b/>
                <w:bCs/>
                <w:szCs w:val="21"/>
              </w:rPr>
            </w:pPr>
            <w:r>
              <w:rPr>
                <w:rFonts w:hint="eastAsia" w:ascii="宋体" w:hAnsi="宋体"/>
                <w:b/>
                <w:bCs/>
                <w:szCs w:val="21"/>
              </w:rPr>
              <w:t>二、盥洗活动指导要点</w:t>
            </w:r>
          </w:p>
          <w:p>
            <w:pPr>
              <w:ind w:firstLine="420" w:firstLineChars="200"/>
              <w:rPr>
                <w:rFonts w:hint="eastAsia" w:ascii="宋体" w:hAnsi="宋体"/>
                <w:szCs w:val="21"/>
              </w:rPr>
            </w:pPr>
            <w:r>
              <w:rPr>
                <w:rFonts w:hint="eastAsia" w:ascii="宋体" w:hAnsi="宋体"/>
                <w:szCs w:val="21"/>
              </w:rPr>
              <w:t>（一）了解幼儿盥洗年龄特点及生理特点</w:t>
            </w:r>
          </w:p>
          <w:p>
            <w:pPr>
              <w:ind w:firstLine="420" w:firstLineChars="200"/>
              <w:rPr>
                <w:rFonts w:hint="eastAsia" w:ascii="宋体" w:hAnsi="宋体"/>
                <w:szCs w:val="21"/>
              </w:rPr>
            </w:pPr>
            <w:r>
              <w:rPr>
                <w:rFonts w:hint="eastAsia" w:ascii="宋体" w:hAnsi="宋体"/>
                <w:szCs w:val="21"/>
              </w:rPr>
              <w:t>（二）创设良好的盥洗环境</w:t>
            </w:r>
          </w:p>
          <w:p>
            <w:pPr>
              <w:ind w:firstLine="420" w:firstLineChars="200"/>
              <w:rPr>
                <w:rFonts w:hint="eastAsia" w:ascii="宋体" w:hAnsi="宋体"/>
                <w:szCs w:val="21"/>
              </w:rPr>
            </w:pPr>
            <w:r>
              <w:rPr>
                <w:rFonts w:hint="eastAsia" w:ascii="宋体" w:hAnsi="宋体"/>
                <w:szCs w:val="21"/>
              </w:rPr>
              <w:t>（1）使用的图片应清晰容易辨认，富有童趣，能引起幼儿兴趣，文字不宜过多。</w:t>
            </w:r>
          </w:p>
          <w:p>
            <w:pPr>
              <w:ind w:firstLine="420" w:firstLineChars="200"/>
              <w:rPr>
                <w:rFonts w:hint="eastAsia" w:ascii="宋体" w:hAnsi="宋体"/>
                <w:szCs w:val="21"/>
              </w:rPr>
            </w:pPr>
            <w:r>
              <w:rPr>
                <w:rFonts w:hint="eastAsia" w:ascii="宋体" w:hAnsi="宋体"/>
                <w:szCs w:val="21"/>
              </w:rPr>
              <w:t>（2）盥洗室的环境创设应固定，同一内容的环境创设不宜过多，以免造成幼儿的思维混乱。</w:t>
            </w:r>
          </w:p>
          <w:p>
            <w:pPr>
              <w:ind w:firstLine="420" w:firstLineChars="200"/>
              <w:rPr>
                <w:rFonts w:hint="eastAsia" w:ascii="宋体" w:hAnsi="宋体"/>
                <w:szCs w:val="21"/>
              </w:rPr>
            </w:pPr>
            <w:r>
              <w:rPr>
                <w:rFonts w:hint="eastAsia" w:ascii="宋体" w:hAnsi="宋体"/>
                <w:szCs w:val="21"/>
              </w:rPr>
              <w:t>（3）环境创设中的图片粘贴应牢固，避免教师的重复劳动。</w:t>
            </w:r>
          </w:p>
          <w:p>
            <w:pPr>
              <w:ind w:firstLine="420" w:firstLineChars="200"/>
              <w:rPr>
                <w:rFonts w:hint="eastAsia" w:ascii="宋体" w:hAnsi="宋体"/>
                <w:szCs w:val="21"/>
              </w:rPr>
            </w:pPr>
            <w:r>
              <w:rPr>
                <w:rFonts w:hint="eastAsia" w:ascii="宋体" w:hAnsi="宋体"/>
                <w:szCs w:val="21"/>
              </w:rPr>
              <w:t>（三）有针对性地进行盥洗集体教学活动</w:t>
            </w:r>
          </w:p>
          <w:p>
            <w:pPr>
              <w:ind w:firstLine="422" w:firstLineChars="200"/>
              <w:rPr>
                <w:rFonts w:hint="eastAsia" w:ascii="宋体" w:hAnsi="宋体"/>
                <w:szCs w:val="21"/>
              </w:rPr>
            </w:pPr>
            <w:r>
              <w:rPr>
                <w:rFonts w:hint="eastAsia" w:ascii="宋体" w:hAnsi="宋体"/>
                <w:b/>
                <w:bCs/>
                <w:szCs w:val="21"/>
              </w:rPr>
              <w:t>三、盥洗活动案例与分析</w:t>
            </w:r>
          </w:p>
          <w:p>
            <w:pPr>
              <w:ind w:firstLine="422" w:firstLineChars="200"/>
              <w:rPr>
                <w:rFonts w:hint="eastAsia" w:ascii="宋体" w:hAnsi="宋体"/>
                <w:b/>
                <w:bCs/>
                <w:szCs w:val="21"/>
              </w:rPr>
            </w:pPr>
            <w:r>
              <w:rPr>
                <w:rFonts w:hint="eastAsia" w:ascii="宋体" w:hAnsi="宋体"/>
                <w:b/>
                <w:bCs/>
                <w:szCs w:val="21"/>
              </w:rPr>
              <w:t>观察案例</w:t>
            </w:r>
          </w:p>
          <w:p>
            <w:pPr>
              <w:ind w:firstLine="422" w:firstLineChars="200"/>
              <w:jc w:val="center"/>
              <w:rPr>
                <w:rFonts w:hint="eastAsia" w:ascii="宋体" w:hAnsi="宋体"/>
                <w:szCs w:val="21"/>
              </w:rPr>
            </w:pPr>
            <w:r>
              <w:rPr>
                <w:rFonts w:hint="eastAsia" w:ascii="宋体" w:hAnsi="宋体"/>
                <w:b/>
                <w:bCs/>
                <w:szCs w:val="21"/>
              </w:rPr>
              <w:t>表 8-2　幼儿洗手活动观察表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7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28" w:type="dxa"/>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幼儿姓名：可乐　　性别：男　　年龄：5 岁　　观察日期：5 月 25 日</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地点：盥洗室　　开始时间：11：03　　结束时间：11：05　　观察者：赵薇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28" w:type="dxa"/>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观察目的：可乐是否按照正确的方法洗手。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28" w:type="dxa"/>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观察记录：</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餐前准备环节，老师请幼儿分组去盥洗室小便、洗手，然后准备进餐。可乐已经把两只袖子卷到了胳膊肘处，他先用右手打开了水龙头，左手在下面接着水，然后他两只手在水龙头下双手合十搓了两下，他低头看了看左手，用右手大拇指扣了两下左手心，又把两只手手心朝上放到水龙头下冲，并左右看了一下手掌，再一次双手合十搓了两下。接着，他用右手大拇指把水龙头开关开大一点，左手接着水龙头下的水。水流大了之后他两只手继续在水龙头下手心对手心搓了两下，用右手把水龙头关了，两只衣袖依旧卷在胳膊肘处。他右手拿起肥皂盒里的肥皂，两只手左手在上右手在下握住肥皂在手中转了 5 次，用右手将肥皂放入肥皂盒中，手心对手心在一起搓了两下，又用右手心搓了五次左手背，左手心搓了两下右手背。接着，他用右手打开水龙头，左右手交替在水流下搓了五次，双手捧着在水龙头下停顿了 4 秒，又把手移到水龙头出水口的旁边看了 2 秒，把手放到水龙头下左右手交替搓了 5 次，这时左边的袖子从胳膊肘处掉了一半下来。他用右手关掉了水龙头，两只手五指下垂在水池里甩了 3 次，这时左边的袖子已经完全掉了下来，然后他用左手拉了一下右袖子，走出了盥洗室。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28" w:type="dxa"/>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分析：</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指南》健康领域中的生活习惯与生活能力子领域提出“具有基本的生活自理能力”的目标，对于中班的孩子，饭前便后能主动洗手，方法正确即为目标。从刚才的描述中我们可以看出，可乐虽没有完全遵照六步洗手法，但是他洗手也比较仔细。通过翔实的记录我们可以看出，该幼儿在搓的过程中只知道手心手背相对搓而没有搓洗指缝和手腕，冲完手之后没有用手捧清水将水龙头冲净再关，最后也没有擦的动作而是直接走出盥洗室，说明该幼儿还可以继续通过练习养成良好的洗手习惯。另外他的袖子掉下来，可以主动寻求帮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28" w:type="dxa"/>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建议：</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环境创设：在盥洗室洗手池边的墙壁上张贴正确洗手步骤的图片。</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教育指导：通过个别指导的方式帮助幼儿学习正确的洗手方法，如果班级多数幼儿存在这个问题，可以通过集体教学的方式展开指导。</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3. 家园共育：和家长沟通六步洗手法，家园一致，帮助幼儿养成良好的习惯。</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4. 教师支持：教师应及时关注到幼儿的需要，提醒幼儿洗手过程中的关键环节，帮助幼儿拉好衣袖，提醒幼儿用自己的毛巾擦手，手洗净之后不要乱摸东西，准备用餐。</w:t>
                  </w:r>
                </w:p>
              </w:tc>
            </w:tr>
          </w:tbl>
          <w:p>
            <w:pPr>
              <w:ind w:firstLine="420" w:firstLineChars="200"/>
              <w:rPr>
                <w:rFonts w:hint="eastAsia" w:ascii="宋体" w:hAnsi="宋体"/>
                <w:szCs w:val="21"/>
              </w:rPr>
            </w:pPr>
            <w:r>
              <w:rPr>
                <w:rFonts w:hint="eastAsia" w:ascii="宋体" w:hAnsi="宋体"/>
                <w:szCs w:val="21"/>
              </w:rPr>
              <w:t>这篇观察记录采用描述的方法详细记录了该幼儿洗手环节的全过程。描述观察法的优点是记录翔实，我们可以通过这篇记录，了解该幼儿洗手这一行为是否规范，是否在这个环节中有需要教师支持的地方。</w:t>
            </w:r>
          </w:p>
          <w:p>
            <w:pPr>
              <w:ind w:firstLine="422" w:firstLineChars="200"/>
              <w:rPr>
                <w:rFonts w:hint="eastAsia" w:ascii="宋体" w:hAnsi="宋体" w:eastAsia="宋体"/>
                <w:szCs w:val="21"/>
                <w:lang w:eastAsia="zh-CN"/>
              </w:rPr>
            </w:pPr>
            <w:r>
              <w:rPr>
                <w:rFonts w:hint="eastAsia" w:ascii="宋体" w:hAnsi="宋体"/>
                <w:b/>
                <w:bCs/>
                <w:szCs w:val="21"/>
                <w:lang w:eastAsia="zh-CN"/>
              </w:rPr>
              <w:t>【</w:t>
            </w:r>
            <w:r>
              <w:rPr>
                <w:rFonts w:hint="eastAsia" w:ascii="宋体" w:hAnsi="宋体"/>
                <w:b/>
                <w:bCs/>
                <w:szCs w:val="21"/>
                <w:lang w:val="en-US" w:eastAsia="zh-CN"/>
              </w:rPr>
              <w:t>练习环节</w:t>
            </w:r>
            <w:r>
              <w:rPr>
                <w:rFonts w:hint="eastAsia" w:ascii="宋体" w:hAnsi="宋体"/>
                <w:b/>
                <w:bCs/>
                <w:szCs w:val="21"/>
                <w:lang w:eastAsia="zh-CN"/>
              </w:rPr>
              <w:t>】</w:t>
            </w:r>
            <w:r>
              <w:rPr>
                <w:rFonts w:hint="eastAsia" w:ascii="宋体" w:hAnsi="宋体"/>
                <w:szCs w:val="21"/>
                <w:lang w:eastAsia="zh-CN"/>
              </w:rPr>
              <w:t>扫描二维码，观看视频，对视频中幼儿的盥洗活动进行观察，拟定观察目的，选取观察对象、研究方法，撰写观察记录。</w:t>
            </w:r>
          </w:p>
          <w:p>
            <w:pPr>
              <w:widowControl/>
              <w:ind w:firstLine="211" w:firstLineChars="100"/>
              <w:jc w:val="left"/>
              <w:rPr>
                <w:rFonts w:hint="eastAsia" w:asciiTheme="majorEastAsia" w:hAnsiTheme="majorEastAsia" w:eastAsiaTheme="majorEastAsia"/>
                <w:b/>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三</w:t>
            </w:r>
            <w:r>
              <w:rPr>
                <w:rFonts w:hint="eastAsia" w:asciiTheme="majorEastAsia" w:hAnsiTheme="majorEastAsia" w:eastAsiaTheme="majorEastAsia"/>
                <w:b/>
                <w:szCs w:val="21"/>
              </w:rPr>
              <w:t>节 睡眠活动的观察记录与分析</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很多幼儿园教师为了能够让幼儿尽快自然入睡做了很多努力，但有些幼儿仍需要很长时间入睡，或者一直难以入睡。</w:t>
            </w:r>
          </w:p>
          <w:p>
            <w:pPr>
              <w:ind w:firstLine="422" w:firstLineChars="200"/>
              <w:rPr>
                <w:rFonts w:hint="eastAsia" w:ascii="宋体" w:hAnsi="宋体"/>
                <w:szCs w:val="21"/>
              </w:rPr>
            </w:pPr>
            <w:r>
              <w:rPr>
                <w:rFonts w:hint="eastAsia" w:ascii="宋体" w:hAnsi="宋体"/>
                <w:b/>
                <w:bCs/>
                <w:color w:val="FF0000"/>
                <w:szCs w:val="21"/>
              </w:rPr>
              <w:t>幼儿教师如何了解幼儿睡眠时间和需求上的个体差异，安抚入睡困难的幼儿呢？</w:t>
            </w:r>
          </w:p>
          <w:p>
            <w:pPr>
              <w:ind w:firstLine="422" w:firstLineChars="200"/>
              <w:rPr>
                <w:rFonts w:hint="eastAsia" w:ascii="宋体" w:hAnsi="宋体"/>
                <w:b/>
                <w:bCs/>
                <w:szCs w:val="21"/>
              </w:rPr>
            </w:pPr>
            <w:r>
              <w:rPr>
                <w:rFonts w:hint="eastAsia" w:ascii="宋体" w:hAnsi="宋体"/>
                <w:b/>
                <w:bCs/>
                <w:szCs w:val="21"/>
              </w:rPr>
              <w:t>一、睡眠活动及其观察要点</w:t>
            </w:r>
          </w:p>
          <w:p>
            <w:pPr>
              <w:ind w:firstLine="420" w:firstLineChars="200"/>
              <w:rPr>
                <w:rFonts w:hint="eastAsia" w:ascii="宋体" w:hAnsi="宋体"/>
                <w:szCs w:val="21"/>
              </w:rPr>
            </w:pPr>
            <w:r>
              <w:rPr>
                <w:rFonts w:hint="eastAsia" w:ascii="宋体" w:hAnsi="宋体"/>
                <w:szCs w:val="21"/>
              </w:rPr>
              <w:t>（一）幼儿良好睡眠习惯的重要性</w:t>
            </w:r>
          </w:p>
          <w:p>
            <w:pPr>
              <w:ind w:firstLine="420" w:firstLineChars="200"/>
              <w:rPr>
                <w:rFonts w:hint="eastAsia" w:ascii="宋体" w:hAnsi="宋体"/>
                <w:szCs w:val="21"/>
              </w:rPr>
            </w:pPr>
            <w:r>
              <w:rPr>
                <w:rFonts w:hint="eastAsia" w:ascii="宋体" w:hAnsi="宋体"/>
                <w:szCs w:val="21"/>
              </w:rPr>
              <w:t>（二）幼儿午睡观察要点</w:t>
            </w:r>
          </w:p>
          <w:p>
            <w:pPr>
              <w:ind w:firstLine="420" w:firstLineChars="200"/>
              <w:rPr>
                <w:rFonts w:hint="eastAsia" w:ascii="宋体" w:hAnsi="宋体"/>
                <w:szCs w:val="21"/>
              </w:rPr>
            </w:pPr>
            <w:r>
              <w:rPr>
                <w:rFonts w:hint="eastAsia" w:ascii="宋体" w:hAnsi="宋体"/>
                <w:szCs w:val="21"/>
              </w:rPr>
              <w:t>1. 观察睡眠意愿度</w:t>
            </w:r>
          </w:p>
          <w:p>
            <w:pPr>
              <w:ind w:firstLine="420" w:firstLineChars="200"/>
              <w:rPr>
                <w:rFonts w:hint="eastAsia" w:ascii="宋体" w:hAnsi="宋体"/>
                <w:szCs w:val="21"/>
              </w:rPr>
            </w:pPr>
            <w:r>
              <w:rPr>
                <w:rFonts w:hint="eastAsia" w:ascii="宋体" w:hAnsi="宋体"/>
                <w:szCs w:val="21"/>
              </w:rPr>
              <w:t>2. 观察幼儿午睡时是否需要教师的特别关注</w:t>
            </w:r>
          </w:p>
          <w:p>
            <w:pPr>
              <w:ind w:firstLine="420" w:firstLineChars="200"/>
              <w:rPr>
                <w:rFonts w:hint="eastAsia" w:ascii="宋体" w:hAnsi="宋体"/>
                <w:szCs w:val="21"/>
              </w:rPr>
            </w:pPr>
            <w:r>
              <w:rPr>
                <w:rFonts w:hint="eastAsia" w:ascii="宋体" w:hAnsi="宋体"/>
                <w:szCs w:val="21"/>
              </w:rPr>
              <w:t>3. 观察幼儿是否在睡着前不时地找借口离开床铺</w:t>
            </w:r>
          </w:p>
          <w:p>
            <w:pPr>
              <w:ind w:firstLine="420" w:firstLineChars="200"/>
              <w:rPr>
                <w:rFonts w:hint="eastAsia" w:ascii="宋体" w:hAnsi="宋体"/>
                <w:szCs w:val="21"/>
              </w:rPr>
            </w:pPr>
            <w:r>
              <w:rPr>
                <w:rFonts w:hint="eastAsia" w:ascii="宋体" w:hAnsi="宋体"/>
                <w:szCs w:val="21"/>
              </w:rPr>
              <w:t>4. 观察幼儿在入睡过程中的情绪</w:t>
            </w:r>
          </w:p>
          <w:p>
            <w:pPr>
              <w:ind w:firstLine="420" w:firstLineChars="200"/>
              <w:rPr>
                <w:rFonts w:hint="eastAsia" w:ascii="宋体" w:hAnsi="宋体"/>
                <w:szCs w:val="21"/>
              </w:rPr>
            </w:pPr>
            <w:r>
              <w:rPr>
                <w:rFonts w:hint="eastAsia" w:ascii="宋体" w:hAnsi="宋体"/>
                <w:szCs w:val="21"/>
              </w:rPr>
              <w:t>5. 观察幼儿是否需要特殊依恋物</w:t>
            </w:r>
          </w:p>
          <w:p>
            <w:pPr>
              <w:ind w:firstLine="420" w:firstLineChars="200"/>
              <w:rPr>
                <w:rFonts w:hint="eastAsia" w:ascii="宋体" w:hAnsi="宋体"/>
                <w:szCs w:val="21"/>
              </w:rPr>
            </w:pPr>
            <w:r>
              <w:rPr>
                <w:rFonts w:hint="eastAsia" w:ascii="宋体" w:hAnsi="宋体"/>
                <w:szCs w:val="21"/>
              </w:rPr>
              <w:t>6. 观察幼儿入睡前的状态</w:t>
            </w:r>
          </w:p>
          <w:p>
            <w:pPr>
              <w:ind w:firstLine="420" w:firstLineChars="200"/>
              <w:rPr>
                <w:rFonts w:hint="eastAsia" w:ascii="宋体" w:hAnsi="宋体"/>
                <w:szCs w:val="21"/>
              </w:rPr>
            </w:pPr>
            <w:r>
              <w:rPr>
                <w:rFonts w:hint="eastAsia" w:ascii="宋体" w:hAnsi="宋体"/>
                <w:szCs w:val="21"/>
              </w:rPr>
              <w:t>7. 观察幼儿入睡后是否平静、安稳</w:t>
            </w:r>
          </w:p>
          <w:p>
            <w:pPr>
              <w:ind w:firstLine="420" w:firstLineChars="200"/>
              <w:rPr>
                <w:rFonts w:hint="eastAsia" w:ascii="宋体" w:hAnsi="宋体"/>
                <w:szCs w:val="21"/>
              </w:rPr>
            </w:pPr>
            <w:r>
              <w:rPr>
                <w:rFonts w:hint="eastAsia" w:ascii="宋体" w:hAnsi="宋体"/>
                <w:szCs w:val="21"/>
              </w:rPr>
              <w:t>8. 观察幼儿午睡结束时的情绪状态</w:t>
            </w:r>
          </w:p>
          <w:p>
            <w:pPr>
              <w:ind w:firstLine="422" w:firstLineChars="200"/>
              <w:rPr>
                <w:rFonts w:hint="eastAsia" w:ascii="宋体" w:hAnsi="宋体"/>
                <w:szCs w:val="21"/>
              </w:rPr>
            </w:pPr>
            <w:r>
              <w:rPr>
                <w:rFonts w:hint="eastAsia" w:ascii="宋体" w:hAnsi="宋体"/>
                <w:b/>
                <w:bCs/>
                <w:szCs w:val="21"/>
              </w:rPr>
              <w:t>二、睡眠活动指导要点</w:t>
            </w:r>
          </w:p>
          <w:p>
            <w:pPr>
              <w:ind w:firstLine="420" w:firstLineChars="200"/>
              <w:rPr>
                <w:rFonts w:hint="eastAsia" w:ascii="宋体" w:hAnsi="宋体"/>
                <w:szCs w:val="21"/>
              </w:rPr>
            </w:pPr>
            <w:r>
              <w:rPr>
                <w:rFonts w:hint="eastAsia" w:ascii="宋体" w:hAnsi="宋体"/>
                <w:szCs w:val="21"/>
              </w:rPr>
              <w:t>（一）营造良好的睡眠环境</w:t>
            </w:r>
          </w:p>
          <w:p>
            <w:pPr>
              <w:ind w:firstLine="420" w:firstLineChars="200"/>
              <w:rPr>
                <w:rFonts w:hint="eastAsia" w:ascii="宋体" w:hAnsi="宋体"/>
                <w:szCs w:val="21"/>
              </w:rPr>
            </w:pPr>
            <w:r>
              <w:rPr>
                <w:rFonts w:hint="eastAsia" w:ascii="宋体" w:hAnsi="宋体"/>
                <w:szCs w:val="21"/>
              </w:rPr>
              <w:t>1. 幼儿睡眠室的光线要求</w:t>
            </w:r>
          </w:p>
          <w:p>
            <w:pPr>
              <w:ind w:firstLine="420" w:firstLineChars="200"/>
              <w:rPr>
                <w:rFonts w:hint="eastAsia" w:ascii="宋体" w:hAnsi="宋体"/>
                <w:szCs w:val="21"/>
              </w:rPr>
            </w:pPr>
            <w:r>
              <w:rPr>
                <w:rFonts w:hint="eastAsia" w:ascii="宋体" w:hAnsi="宋体"/>
                <w:szCs w:val="21"/>
              </w:rPr>
              <w:t>2. 空气清新，温度适宜</w:t>
            </w:r>
          </w:p>
          <w:p>
            <w:pPr>
              <w:ind w:firstLine="420" w:firstLineChars="200"/>
              <w:rPr>
                <w:rFonts w:hint="eastAsia" w:ascii="宋体" w:hAnsi="宋体"/>
                <w:szCs w:val="21"/>
              </w:rPr>
            </w:pPr>
            <w:r>
              <w:rPr>
                <w:rFonts w:hint="eastAsia" w:ascii="宋体" w:hAnsi="宋体"/>
                <w:szCs w:val="21"/>
              </w:rPr>
              <w:t>3. 睡眠室要安静有序</w:t>
            </w:r>
          </w:p>
          <w:p>
            <w:pPr>
              <w:ind w:firstLine="420" w:firstLineChars="200"/>
              <w:rPr>
                <w:rFonts w:hint="eastAsia" w:ascii="宋体" w:hAnsi="宋体"/>
                <w:szCs w:val="21"/>
              </w:rPr>
            </w:pPr>
            <w:r>
              <w:rPr>
                <w:rFonts w:hint="eastAsia" w:ascii="宋体" w:hAnsi="宋体"/>
                <w:szCs w:val="21"/>
              </w:rPr>
              <w:t>（二）制定良好的生活制度</w:t>
            </w:r>
          </w:p>
          <w:p>
            <w:pPr>
              <w:ind w:firstLine="420" w:firstLineChars="200"/>
              <w:rPr>
                <w:rFonts w:hint="eastAsia" w:ascii="宋体" w:hAnsi="宋体"/>
                <w:szCs w:val="21"/>
              </w:rPr>
            </w:pPr>
            <w:r>
              <w:rPr>
                <w:rFonts w:hint="eastAsia" w:ascii="宋体" w:hAnsi="宋体"/>
                <w:szCs w:val="21"/>
              </w:rPr>
              <w:t>（三）做好睡前的准备工作</w:t>
            </w:r>
          </w:p>
          <w:p>
            <w:pPr>
              <w:ind w:firstLine="420" w:firstLineChars="200"/>
              <w:rPr>
                <w:rFonts w:hint="eastAsia" w:ascii="宋体" w:hAnsi="宋体"/>
                <w:b w:val="0"/>
                <w:bCs w:val="0"/>
                <w:szCs w:val="21"/>
              </w:rPr>
            </w:pPr>
            <w:r>
              <w:rPr>
                <w:rFonts w:hint="eastAsia" w:ascii="宋体" w:hAnsi="宋体"/>
                <w:b w:val="0"/>
                <w:bCs w:val="0"/>
                <w:szCs w:val="21"/>
              </w:rPr>
              <w:t>（四）午睡巡视</w:t>
            </w:r>
          </w:p>
          <w:p>
            <w:pPr>
              <w:ind w:firstLine="422" w:firstLineChars="200"/>
              <w:rPr>
                <w:rFonts w:hint="eastAsia" w:ascii="宋体" w:hAnsi="宋体"/>
                <w:szCs w:val="21"/>
              </w:rPr>
            </w:pPr>
            <w:r>
              <w:rPr>
                <w:rFonts w:hint="eastAsia" w:ascii="宋体" w:hAnsi="宋体"/>
                <w:b/>
                <w:bCs/>
                <w:szCs w:val="21"/>
              </w:rPr>
              <w:t>三、睡眠活动案例与分析</w:t>
            </w:r>
          </w:p>
          <w:p>
            <w:pPr>
              <w:ind w:firstLine="420" w:firstLineChars="200"/>
              <w:rPr>
                <w:rFonts w:hint="eastAsia" w:ascii="宋体" w:hAnsi="宋体" w:eastAsia="宋体"/>
                <w:szCs w:val="21"/>
                <w:lang w:eastAsia="zh-CN"/>
              </w:rPr>
            </w:pPr>
            <w:r>
              <w:rPr>
                <w:rFonts w:hint="eastAsia" w:ascii="宋体" w:hAnsi="宋体"/>
                <w:szCs w:val="21"/>
              </w:rPr>
              <w:t>表 8-3　幼儿睡眠活动检核表</w:t>
            </w:r>
            <w:r>
              <w:rPr>
                <w:rFonts w:hint="eastAsia" w:ascii="宋体" w:hAnsi="宋体"/>
                <w:szCs w:val="21"/>
                <w:lang w:eastAsia="zh-CN"/>
              </w:rPr>
              <w:t>（</w:t>
            </w:r>
            <w:r>
              <w:rPr>
                <w:rFonts w:hint="eastAsia" w:ascii="宋体" w:hAnsi="宋体"/>
                <w:szCs w:val="21"/>
                <w:lang w:val="en-US" w:eastAsia="zh-CN"/>
              </w:rPr>
              <w:t>参照教材、PPT课件</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表 8-4　幼儿睡眠活动观察记录</w:t>
            </w:r>
            <w:r>
              <w:rPr>
                <w:rFonts w:hint="eastAsia" w:ascii="宋体" w:hAnsi="宋体"/>
                <w:szCs w:val="21"/>
                <w:lang w:eastAsia="zh-CN"/>
              </w:rPr>
              <w:t>（</w:t>
            </w:r>
            <w:r>
              <w:rPr>
                <w:rFonts w:hint="eastAsia" w:ascii="宋体" w:hAnsi="宋体"/>
                <w:szCs w:val="21"/>
                <w:lang w:val="en-US" w:eastAsia="zh-CN"/>
              </w:rPr>
              <w:t>参照教材、PPT课件</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表 8-5　综合轶事纪录与行为检核表法</w:t>
            </w:r>
            <w:r>
              <w:rPr>
                <w:rFonts w:hint="eastAsia" w:ascii="宋体" w:hAnsi="宋体"/>
                <w:szCs w:val="21"/>
                <w:lang w:eastAsia="zh-CN"/>
              </w:rPr>
              <w:t>（</w:t>
            </w:r>
            <w:r>
              <w:rPr>
                <w:rFonts w:hint="eastAsia" w:ascii="宋体" w:hAnsi="宋体"/>
                <w:szCs w:val="21"/>
                <w:lang w:val="en-US" w:eastAsia="zh-CN"/>
              </w:rPr>
              <w:t>参照教材、PPT课件</w:t>
            </w:r>
            <w:r>
              <w:rPr>
                <w:rFonts w:hint="eastAsia" w:ascii="宋体" w:hAnsi="宋体"/>
                <w:szCs w:val="21"/>
                <w:lang w:eastAsia="zh-CN"/>
              </w:rPr>
              <w:t>）</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四</w:t>
            </w:r>
            <w:r>
              <w:rPr>
                <w:rFonts w:hint="eastAsia" w:asciiTheme="majorEastAsia" w:hAnsiTheme="majorEastAsia" w:eastAsiaTheme="majorEastAsia"/>
                <w:b/>
                <w:szCs w:val="21"/>
              </w:rPr>
              <w:t>节 进餐活动的观察记录与分析</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b w:val="0"/>
                <w:bCs w:val="0"/>
                <w:color w:val="000000" w:themeColor="text1"/>
                <w:szCs w:val="21"/>
                <w14:textFill>
                  <w14:solidFill>
                    <w14:schemeClr w14:val="tx1"/>
                  </w14:solidFill>
                </w14:textFill>
              </w:rPr>
            </w:pPr>
            <w:r>
              <w:rPr>
                <w:rFonts w:hint="eastAsia" w:ascii="宋体" w:hAnsi="宋体"/>
                <w:b w:val="0"/>
                <w:bCs w:val="0"/>
                <w:color w:val="000000" w:themeColor="text1"/>
                <w:szCs w:val="21"/>
                <w14:textFill>
                  <w14:solidFill>
                    <w14:schemeClr w14:val="tx1"/>
                  </w14:solidFill>
                </w14:textFill>
              </w:rPr>
              <w:t>小班的安安每次吃饭都吃到最后，有时候碗还在桌上，她就跑到玩具柜旁玩了起来。安安很多时候吃到最后菜都凉了，而且剩下大部分的绿色蔬菜。保育老师见她不吃了，就让她倒在垃圾桶。</w:t>
            </w:r>
          </w:p>
          <w:p>
            <w:pPr>
              <w:ind w:firstLine="422" w:firstLineChars="200"/>
              <w:rPr>
                <w:rFonts w:hint="eastAsia" w:ascii="宋体" w:hAnsi="宋体"/>
                <w:szCs w:val="21"/>
              </w:rPr>
            </w:pPr>
            <w:r>
              <w:rPr>
                <w:rFonts w:hint="eastAsia" w:ascii="宋体" w:hAnsi="宋体"/>
                <w:b/>
                <w:bCs/>
                <w:color w:val="FF0000"/>
                <w:szCs w:val="21"/>
              </w:rPr>
              <w:t>上幼儿园快一个学期了，安安进餐的状况依然没有好转，老师们想了解安安的进餐过程到底有哪些问题，该如何帮助安安养成良好的进餐习惯呢？</w:t>
            </w:r>
          </w:p>
          <w:p>
            <w:pPr>
              <w:ind w:firstLine="422" w:firstLineChars="200"/>
              <w:rPr>
                <w:rFonts w:hint="eastAsia" w:ascii="宋体" w:hAnsi="宋体"/>
                <w:szCs w:val="21"/>
              </w:rPr>
            </w:pPr>
            <w:r>
              <w:rPr>
                <w:rFonts w:hint="eastAsia" w:ascii="宋体" w:hAnsi="宋体"/>
                <w:b/>
                <w:bCs/>
                <w:szCs w:val="21"/>
              </w:rPr>
              <w:t>一、进餐活动及其观察要点</w:t>
            </w:r>
          </w:p>
          <w:p>
            <w:pPr>
              <w:ind w:firstLine="420" w:firstLineChars="200"/>
              <w:rPr>
                <w:rFonts w:hint="eastAsia" w:ascii="宋体" w:hAnsi="宋体"/>
                <w:szCs w:val="21"/>
              </w:rPr>
            </w:pPr>
            <w:r>
              <w:rPr>
                <w:rFonts w:hint="eastAsia" w:ascii="宋体" w:hAnsi="宋体"/>
                <w:szCs w:val="21"/>
              </w:rPr>
              <w:t>（一）幼儿的饮食习惯</w:t>
            </w:r>
          </w:p>
          <w:p>
            <w:pPr>
              <w:ind w:firstLine="420" w:firstLineChars="200"/>
              <w:rPr>
                <w:rFonts w:hint="eastAsia" w:ascii="宋体" w:hAnsi="宋体"/>
                <w:szCs w:val="21"/>
              </w:rPr>
            </w:pPr>
            <w:r>
              <w:rPr>
                <w:rFonts w:hint="eastAsia" w:ascii="宋体" w:hAnsi="宋体"/>
                <w:szCs w:val="21"/>
              </w:rPr>
              <w:t>（二）进餐活动观察要点</w:t>
            </w:r>
          </w:p>
          <w:p>
            <w:pPr>
              <w:ind w:firstLine="420" w:firstLineChars="200"/>
              <w:rPr>
                <w:rFonts w:hint="eastAsia" w:ascii="宋体" w:hAnsi="宋体"/>
                <w:szCs w:val="21"/>
              </w:rPr>
            </w:pPr>
            <w:r>
              <w:rPr>
                <w:rFonts w:hint="eastAsia" w:ascii="宋体" w:hAnsi="宋体"/>
                <w:szCs w:val="21"/>
              </w:rPr>
              <w:t>1. 餐前准备环节</w:t>
            </w:r>
          </w:p>
          <w:p>
            <w:pPr>
              <w:ind w:firstLine="420" w:firstLineChars="200"/>
              <w:rPr>
                <w:rFonts w:hint="eastAsia" w:ascii="宋体" w:hAnsi="宋体"/>
                <w:szCs w:val="21"/>
              </w:rPr>
            </w:pPr>
            <w:r>
              <w:rPr>
                <w:rFonts w:hint="eastAsia" w:ascii="宋体" w:hAnsi="宋体"/>
                <w:szCs w:val="21"/>
              </w:rPr>
              <w:t>（1）观察幼儿进餐的环境。</w:t>
            </w:r>
          </w:p>
          <w:p>
            <w:pPr>
              <w:ind w:firstLine="420" w:firstLineChars="200"/>
              <w:rPr>
                <w:rFonts w:hint="eastAsia" w:ascii="宋体" w:hAnsi="宋体"/>
                <w:szCs w:val="21"/>
              </w:rPr>
            </w:pPr>
            <w:r>
              <w:rPr>
                <w:rFonts w:hint="eastAsia" w:ascii="宋体" w:hAnsi="宋体"/>
                <w:szCs w:val="21"/>
              </w:rPr>
              <w:t>①幼儿进餐的空间位置，是活动室、专用教室还是生活馆等场所。</w:t>
            </w:r>
          </w:p>
          <w:p>
            <w:pPr>
              <w:ind w:firstLine="420" w:firstLineChars="200"/>
              <w:rPr>
                <w:rFonts w:hint="eastAsia" w:ascii="宋体" w:hAnsi="宋体"/>
                <w:szCs w:val="21"/>
              </w:rPr>
            </w:pPr>
            <w:r>
              <w:rPr>
                <w:rFonts w:hint="eastAsia" w:ascii="宋体" w:hAnsi="宋体"/>
                <w:szCs w:val="21"/>
              </w:rPr>
              <w:t>②进餐的环境是安静放松，还是嘈杂忙乱等。</w:t>
            </w:r>
          </w:p>
          <w:p>
            <w:pPr>
              <w:ind w:firstLine="420" w:firstLineChars="200"/>
              <w:rPr>
                <w:rFonts w:hint="eastAsia" w:ascii="宋体" w:hAnsi="宋体"/>
                <w:szCs w:val="21"/>
              </w:rPr>
            </w:pPr>
            <w:r>
              <w:rPr>
                <w:rFonts w:hint="eastAsia" w:ascii="宋体" w:hAnsi="宋体"/>
                <w:szCs w:val="21"/>
              </w:rPr>
              <w:t>③幼儿是自主取餐还是教师发放食物等。</w:t>
            </w:r>
          </w:p>
          <w:p>
            <w:pPr>
              <w:ind w:firstLine="420" w:firstLineChars="200"/>
              <w:rPr>
                <w:rFonts w:hint="eastAsia" w:ascii="宋体" w:hAnsi="宋体"/>
                <w:szCs w:val="21"/>
              </w:rPr>
            </w:pPr>
            <w:r>
              <w:rPr>
                <w:rFonts w:hint="eastAsia" w:ascii="宋体" w:hAnsi="宋体"/>
                <w:szCs w:val="21"/>
              </w:rPr>
              <w:t>（2）观察幼儿在进餐活动中的情绪感受。</w:t>
            </w:r>
          </w:p>
          <w:p>
            <w:pPr>
              <w:ind w:firstLine="420" w:firstLineChars="200"/>
              <w:rPr>
                <w:rFonts w:hint="eastAsia" w:ascii="宋体" w:hAnsi="宋体"/>
                <w:szCs w:val="21"/>
              </w:rPr>
            </w:pPr>
            <w:r>
              <w:rPr>
                <w:rFonts w:hint="eastAsia" w:ascii="宋体" w:hAnsi="宋体"/>
                <w:szCs w:val="21"/>
              </w:rPr>
              <w:t>①观察幼儿进餐时是否轻松愉悦。</w:t>
            </w:r>
          </w:p>
          <w:p>
            <w:pPr>
              <w:ind w:firstLine="420" w:firstLineChars="200"/>
              <w:rPr>
                <w:rFonts w:hint="eastAsia" w:ascii="宋体" w:hAnsi="宋体"/>
                <w:szCs w:val="21"/>
              </w:rPr>
            </w:pPr>
            <w:r>
              <w:rPr>
                <w:rFonts w:hint="eastAsia" w:ascii="宋体" w:hAnsi="宋体"/>
                <w:szCs w:val="21"/>
              </w:rPr>
              <w:t>②观察幼儿准备就餐时是心怀期待还是抗拒紧张。</w:t>
            </w:r>
          </w:p>
          <w:p>
            <w:pPr>
              <w:ind w:firstLine="420" w:firstLineChars="200"/>
              <w:rPr>
                <w:rFonts w:hint="eastAsia" w:ascii="宋体" w:hAnsi="宋体"/>
                <w:szCs w:val="21"/>
              </w:rPr>
            </w:pPr>
            <w:r>
              <w:rPr>
                <w:rFonts w:hint="eastAsia" w:ascii="宋体" w:hAnsi="宋体"/>
                <w:szCs w:val="21"/>
              </w:rPr>
              <w:t>2. 就餐环节</w:t>
            </w:r>
          </w:p>
          <w:p>
            <w:pPr>
              <w:ind w:firstLine="420" w:firstLineChars="200"/>
              <w:rPr>
                <w:rFonts w:hint="eastAsia" w:ascii="宋体" w:hAnsi="宋体"/>
                <w:szCs w:val="21"/>
              </w:rPr>
            </w:pPr>
            <w:r>
              <w:rPr>
                <w:rFonts w:hint="eastAsia" w:ascii="宋体" w:hAnsi="宋体"/>
                <w:szCs w:val="21"/>
              </w:rPr>
              <w:t>（1）观察幼儿的食量。</w:t>
            </w:r>
          </w:p>
          <w:p>
            <w:pPr>
              <w:ind w:firstLine="420" w:firstLineChars="200"/>
              <w:rPr>
                <w:rFonts w:hint="eastAsia" w:ascii="宋体" w:hAnsi="宋体"/>
                <w:szCs w:val="21"/>
              </w:rPr>
            </w:pPr>
            <w:r>
              <w:rPr>
                <w:rFonts w:hint="eastAsia" w:ascii="宋体" w:hAnsi="宋体"/>
                <w:szCs w:val="21"/>
              </w:rPr>
              <w:t>（2）观察幼儿对食物的态度。</w:t>
            </w:r>
          </w:p>
          <w:p>
            <w:pPr>
              <w:ind w:firstLine="420" w:firstLineChars="200"/>
              <w:rPr>
                <w:rFonts w:hint="eastAsia" w:ascii="宋体" w:hAnsi="宋体"/>
                <w:szCs w:val="21"/>
              </w:rPr>
            </w:pPr>
            <w:r>
              <w:rPr>
                <w:rFonts w:hint="eastAsia" w:ascii="宋体" w:hAnsi="宋体"/>
                <w:szCs w:val="21"/>
              </w:rPr>
              <w:t>（3）观察餐具的使用情况。</w:t>
            </w:r>
          </w:p>
          <w:p>
            <w:pPr>
              <w:ind w:firstLine="420" w:firstLineChars="200"/>
              <w:rPr>
                <w:rFonts w:hint="eastAsia" w:ascii="宋体" w:hAnsi="宋体"/>
                <w:szCs w:val="21"/>
              </w:rPr>
            </w:pPr>
            <w:r>
              <w:rPr>
                <w:rFonts w:hint="eastAsia" w:ascii="宋体" w:hAnsi="宋体"/>
                <w:szCs w:val="21"/>
              </w:rPr>
              <w:t>（4）观察幼儿的进餐习惯。</w:t>
            </w:r>
          </w:p>
          <w:p>
            <w:pPr>
              <w:ind w:firstLine="420" w:firstLineChars="200"/>
              <w:rPr>
                <w:rFonts w:hint="eastAsia" w:ascii="宋体" w:hAnsi="宋体"/>
                <w:szCs w:val="21"/>
              </w:rPr>
            </w:pPr>
            <w:r>
              <w:rPr>
                <w:rFonts w:hint="eastAsia" w:ascii="宋体" w:hAnsi="宋体"/>
                <w:szCs w:val="21"/>
              </w:rPr>
              <w:t>①观察幼儿是否把食物一直留在口中或者不会咀嚼。</w:t>
            </w:r>
          </w:p>
          <w:p>
            <w:pPr>
              <w:ind w:firstLine="420" w:firstLineChars="200"/>
              <w:rPr>
                <w:rFonts w:hint="eastAsia" w:ascii="宋体" w:hAnsi="宋体"/>
                <w:szCs w:val="21"/>
              </w:rPr>
            </w:pPr>
            <w:r>
              <w:rPr>
                <w:rFonts w:hint="eastAsia" w:ascii="宋体" w:hAnsi="宋体"/>
                <w:szCs w:val="21"/>
              </w:rPr>
              <w:t>②观察幼儿是否将食物弄得一塌糊涂。</w:t>
            </w:r>
          </w:p>
          <w:p>
            <w:pPr>
              <w:ind w:firstLine="420" w:firstLineChars="200"/>
              <w:rPr>
                <w:rFonts w:hint="eastAsia" w:ascii="宋体" w:hAnsi="宋体"/>
                <w:szCs w:val="21"/>
              </w:rPr>
            </w:pPr>
            <w:r>
              <w:rPr>
                <w:rFonts w:hint="eastAsia" w:ascii="宋体" w:hAnsi="宋体"/>
                <w:szCs w:val="21"/>
              </w:rPr>
              <w:t>③观察幼儿是否因为吃不够或者不喜欢吃而藏匿食物或扔在地上。</w:t>
            </w:r>
          </w:p>
          <w:p>
            <w:pPr>
              <w:ind w:firstLine="420" w:firstLineChars="200"/>
              <w:rPr>
                <w:rFonts w:hint="eastAsia" w:ascii="宋体" w:hAnsi="宋体"/>
                <w:szCs w:val="21"/>
              </w:rPr>
            </w:pPr>
            <w:r>
              <w:rPr>
                <w:rFonts w:hint="eastAsia" w:ascii="宋体" w:hAnsi="宋体"/>
                <w:szCs w:val="21"/>
              </w:rPr>
              <w:t>（5）观察幼儿进餐时的社交情况。</w:t>
            </w:r>
          </w:p>
          <w:p>
            <w:pPr>
              <w:ind w:firstLine="420" w:firstLineChars="200"/>
              <w:rPr>
                <w:rFonts w:hint="eastAsia" w:ascii="宋体" w:hAnsi="宋体"/>
                <w:szCs w:val="21"/>
              </w:rPr>
            </w:pPr>
            <w:r>
              <w:rPr>
                <w:rFonts w:hint="eastAsia" w:ascii="宋体" w:hAnsi="宋体"/>
                <w:szCs w:val="21"/>
              </w:rPr>
              <w:t>（6）观察幼儿进食的速度。</w:t>
            </w:r>
          </w:p>
          <w:p>
            <w:pPr>
              <w:ind w:firstLine="420" w:firstLineChars="200"/>
              <w:rPr>
                <w:rFonts w:hint="eastAsia" w:ascii="宋体" w:hAnsi="宋体"/>
                <w:szCs w:val="21"/>
              </w:rPr>
            </w:pPr>
            <w:r>
              <w:rPr>
                <w:rFonts w:hint="eastAsia" w:ascii="宋体" w:hAnsi="宋体"/>
                <w:szCs w:val="21"/>
              </w:rPr>
              <w:t>（7）观察幼儿能否自己完成进餐活动。</w:t>
            </w:r>
          </w:p>
          <w:p>
            <w:pPr>
              <w:ind w:firstLine="420" w:firstLineChars="200"/>
              <w:rPr>
                <w:rFonts w:hint="eastAsia" w:ascii="宋体" w:hAnsi="宋体"/>
                <w:szCs w:val="21"/>
              </w:rPr>
            </w:pPr>
            <w:r>
              <w:rPr>
                <w:rFonts w:hint="eastAsia" w:ascii="宋体" w:hAnsi="宋体"/>
                <w:szCs w:val="21"/>
              </w:rPr>
              <w:t>3. 餐后环节</w:t>
            </w:r>
          </w:p>
          <w:p>
            <w:pPr>
              <w:ind w:firstLine="422" w:firstLineChars="200"/>
              <w:rPr>
                <w:rFonts w:hint="eastAsia" w:ascii="宋体" w:hAnsi="宋体"/>
                <w:szCs w:val="21"/>
              </w:rPr>
            </w:pPr>
            <w:r>
              <w:rPr>
                <w:rFonts w:hint="eastAsia" w:ascii="宋体" w:hAnsi="宋体"/>
                <w:b/>
                <w:bCs/>
                <w:szCs w:val="21"/>
              </w:rPr>
              <w:t>二、进餐活动指导要点</w:t>
            </w:r>
          </w:p>
          <w:p>
            <w:pPr>
              <w:ind w:firstLine="420" w:firstLineChars="200"/>
              <w:rPr>
                <w:rFonts w:hint="eastAsia" w:ascii="宋体" w:hAnsi="宋体"/>
                <w:szCs w:val="21"/>
              </w:rPr>
            </w:pPr>
            <w:r>
              <w:rPr>
                <w:rFonts w:hint="eastAsia" w:ascii="宋体" w:hAnsi="宋体"/>
                <w:szCs w:val="21"/>
              </w:rPr>
              <w:t>（一）养成幼儿规律进食少吃零食的习惯，促进幼儿食欲</w:t>
            </w:r>
          </w:p>
          <w:p>
            <w:pPr>
              <w:ind w:firstLine="420" w:firstLineChars="200"/>
              <w:rPr>
                <w:rFonts w:hint="eastAsia" w:ascii="宋体" w:hAnsi="宋体"/>
                <w:szCs w:val="21"/>
              </w:rPr>
            </w:pPr>
            <w:r>
              <w:rPr>
                <w:rFonts w:hint="eastAsia" w:ascii="宋体" w:hAnsi="宋体"/>
                <w:szCs w:val="21"/>
              </w:rPr>
              <w:t>（二）了解幼儿进餐时的心理特点</w:t>
            </w:r>
          </w:p>
          <w:p>
            <w:pPr>
              <w:ind w:firstLine="420" w:firstLineChars="200"/>
              <w:rPr>
                <w:rFonts w:hint="eastAsia" w:ascii="宋体" w:hAnsi="宋体"/>
                <w:szCs w:val="21"/>
              </w:rPr>
            </w:pPr>
            <w:r>
              <w:rPr>
                <w:rFonts w:hint="eastAsia" w:ascii="宋体" w:hAnsi="宋体"/>
                <w:szCs w:val="21"/>
              </w:rPr>
              <w:t>1. 好奇心强，喜欢吃花样多变和色彩鲜明的食物</w:t>
            </w:r>
          </w:p>
          <w:p>
            <w:pPr>
              <w:ind w:firstLine="420" w:firstLineChars="200"/>
              <w:rPr>
                <w:rFonts w:hint="eastAsia" w:ascii="宋体" w:hAnsi="宋体"/>
                <w:szCs w:val="21"/>
              </w:rPr>
            </w:pPr>
            <w:r>
              <w:rPr>
                <w:rFonts w:hint="eastAsia" w:ascii="宋体" w:hAnsi="宋体"/>
                <w:szCs w:val="21"/>
              </w:rPr>
              <w:t>2. 味觉灵敏，对食物的滋味和冷热很敏感</w:t>
            </w:r>
          </w:p>
          <w:p>
            <w:pPr>
              <w:ind w:firstLine="420" w:firstLineChars="200"/>
              <w:rPr>
                <w:rFonts w:hint="eastAsia" w:ascii="宋体" w:hAnsi="宋体"/>
                <w:szCs w:val="21"/>
              </w:rPr>
            </w:pPr>
            <w:r>
              <w:rPr>
                <w:rFonts w:hint="eastAsia" w:ascii="宋体" w:hAnsi="宋体"/>
                <w:szCs w:val="21"/>
              </w:rPr>
              <w:t>3. 喜欢吃刀工规整的食物</w:t>
            </w:r>
          </w:p>
          <w:p>
            <w:pPr>
              <w:ind w:firstLine="420" w:firstLineChars="200"/>
              <w:rPr>
                <w:rFonts w:hint="eastAsia" w:ascii="宋体" w:hAnsi="宋体"/>
                <w:szCs w:val="21"/>
              </w:rPr>
            </w:pPr>
            <w:r>
              <w:rPr>
                <w:rFonts w:hint="eastAsia" w:ascii="宋体" w:hAnsi="宋体"/>
                <w:szCs w:val="21"/>
              </w:rPr>
              <w:t>4. 挑食的幼儿进餐易情绪紧张</w:t>
            </w:r>
          </w:p>
          <w:p>
            <w:pPr>
              <w:ind w:firstLine="420" w:firstLineChars="200"/>
              <w:rPr>
                <w:rFonts w:hint="eastAsia" w:ascii="宋体" w:hAnsi="宋体"/>
                <w:szCs w:val="21"/>
              </w:rPr>
            </w:pPr>
            <w:r>
              <w:rPr>
                <w:rFonts w:hint="eastAsia" w:ascii="宋体" w:hAnsi="宋体"/>
                <w:szCs w:val="21"/>
              </w:rPr>
              <w:t>（三）关注幼儿的用餐情绪，创设健康的进餐环境</w:t>
            </w:r>
          </w:p>
          <w:p>
            <w:pPr>
              <w:ind w:firstLine="420" w:firstLineChars="200"/>
              <w:rPr>
                <w:rFonts w:hint="eastAsia" w:ascii="宋体" w:hAnsi="宋体"/>
                <w:szCs w:val="21"/>
              </w:rPr>
            </w:pPr>
            <w:r>
              <w:rPr>
                <w:rFonts w:hint="eastAsia" w:ascii="宋体" w:hAnsi="宋体"/>
                <w:szCs w:val="21"/>
              </w:rPr>
              <w:t>1. 餐前活动</w:t>
            </w:r>
          </w:p>
          <w:p>
            <w:pPr>
              <w:ind w:firstLine="420" w:firstLineChars="200"/>
              <w:rPr>
                <w:rFonts w:hint="eastAsia" w:ascii="宋体" w:hAnsi="宋体"/>
                <w:szCs w:val="21"/>
              </w:rPr>
            </w:pPr>
            <w:r>
              <w:rPr>
                <w:rFonts w:hint="eastAsia" w:ascii="宋体" w:hAnsi="宋体"/>
                <w:szCs w:val="21"/>
              </w:rPr>
              <w:t>2. 用餐过程</w:t>
            </w:r>
          </w:p>
          <w:p>
            <w:pPr>
              <w:ind w:firstLine="422" w:firstLineChars="200"/>
              <w:rPr>
                <w:rFonts w:hint="eastAsia" w:ascii="宋体" w:hAnsi="宋体"/>
                <w:b/>
                <w:bCs/>
                <w:szCs w:val="21"/>
              </w:rPr>
            </w:pPr>
            <w:r>
              <w:rPr>
                <w:rFonts w:hint="eastAsia" w:ascii="宋体" w:hAnsi="宋体"/>
                <w:b/>
                <w:bCs/>
                <w:szCs w:val="21"/>
              </w:rPr>
              <w:t>三、进餐活动案例与分析</w:t>
            </w:r>
          </w:p>
          <w:p>
            <w:pPr>
              <w:ind w:firstLine="422" w:firstLineChars="200"/>
              <w:jc w:val="center"/>
              <w:rPr>
                <w:rFonts w:hint="eastAsia" w:ascii="宋体" w:hAnsi="宋体"/>
                <w:szCs w:val="21"/>
              </w:rPr>
            </w:pPr>
            <w:r>
              <w:rPr>
                <w:rFonts w:hint="eastAsia" w:ascii="宋体" w:hAnsi="宋体"/>
                <w:b/>
                <w:bCs/>
                <w:szCs w:val="21"/>
              </w:rPr>
              <w:t>表 8-6　幼儿进餐活动描述性观察记录</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6"/>
              <w:gridCol w:w="2393"/>
              <w:gridCol w:w="3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tcPr>
                <w:p>
                  <w:pPr>
                    <w:rPr>
                      <w:rFonts w:hint="eastAsia" w:ascii="楷体" w:hAnsi="楷体" w:eastAsia="楷体" w:cs="楷体"/>
                      <w:szCs w:val="21"/>
                      <w:vertAlign w:val="baseline"/>
                    </w:rPr>
                  </w:pPr>
                  <w:r>
                    <w:rPr>
                      <w:rFonts w:hint="eastAsia" w:ascii="楷体" w:hAnsi="楷体" w:eastAsia="楷体" w:cs="楷体"/>
                      <w:szCs w:val="21"/>
                      <w:vertAlign w:val="baseline"/>
                    </w:rPr>
                    <w:t>观察目的</w:t>
                  </w:r>
                </w:p>
              </w:tc>
              <w:tc>
                <w:tcPr>
                  <w:tcW w:w="6052" w:type="dxa"/>
                  <w:gridSpan w:val="2"/>
                </w:tcPr>
                <w:p>
                  <w:pPr>
                    <w:rPr>
                      <w:rFonts w:hint="eastAsia" w:ascii="楷体" w:hAnsi="楷体" w:eastAsia="楷体" w:cs="楷体"/>
                      <w:szCs w:val="21"/>
                      <w:vertAlign w:val="baseline"/>
                    </w:rPr>
                  </w:pPr>
                  <w:r>
                    <w:rPr>
                      <w:rFonts w:hint="eastAsia" w:ascii="楷体" w:hAnsi="楷体" w:eastAsia="楷体" w:cs="楷体"/>
                      <w:szCs w:val="21"/>
                      <w:vertAlign w:val="baseline"/>
                    </w:rPr>
                    <w:t>了解佳佳进餐的情况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tcPr>
                <w:p>
                  <w:pPr>
                    <w:rPr>
                      <w:rFonts w:hint="eastAsia" w:ascii="楷体" w:hAnsi="楷体" w:eastAsia="楷体" w:cs="楷体"/>
                      <w:szCs w:val="21"/>
                      <w:vertAlign w:val="baseline"/>
                    </w:rPr>
                  </w:pPr>
                  <w:r>
                    <w:rPr>
                      <w:rFonts w:hint="eastAsia" w:ascii="楷体" w:hAnsi="楷体" w:eastAsia="楷体" w:cs="楷体"/>
                      <w:szCs w:val="21"/>
                      <w:vertAlign w:val="baseline"/>
                    </w:rPr>
                    <w:t>观察对象</w:t>
                  </w:r>
                </w:p>
              </w:tc>
              <w:tc>
                <w:tcPr>
                  <w:tcW w:w="6052" w:type="dxa"/>
                  <w:gridSpan w:val="2"/>
                </w:tcPr>
                <w:p>
                  <w:pPr>
                    <w:rPr>
                      <w:rFonts w:hint="eastAsia" w:ascii="楷体" w:hAnsi="楷体" w:eastAsia="楷体" w:cs="楷体"/>
                      <w:szCs w:val="21"/>
                      <w:vertAlign w:val="baseline"/>
                    </w:rPr>
                  </w:pPr>
                  <w:r>
                    <w:rPr>
                      <w:rFonts w:hint="eastAsia" w:ascii="楷体" w:hAnsi="楷体" w:eastAsia="楷体" w:cs="楷体"/>
                      <w:szCs w:val="21"/>
                      <w:vertAlign w:val="baseline"/>
                    </w:rPr>
                    <w:t>佳佳（3 岁 9 个月女孩）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tcPr>
                <w:p>
                  <w:pPr>
                    <w:rPr>
                      <w:rFonts w:hint="eastAsia" w:ascii="楷体" w:hAnsi="楷体" w:eastAsia="楷体" w:cs="楷体"/>
                      <w:szCs w:val="21"/>
                      <w:vertAlign w:val="baseline"/>
                    </w:rPr>
                  </w:pPr>
                  <w:r>
                    <w:rPr>
                      <w:rFonts w:hint="eastAsia" w:ascii="楷体" w:hAnsi="楷体" w:eastAsia="楷体" w:cs="楷体"/>
                      <w:szCs w:val="21"/>
                      <w:vertAlign w:val="baseline"/>
                    </w:rPr>
                    <w:t>观察方法</w:t>
                  </w:r>
                </w:p>
              </w:tc>
              <w:tc>
                <w:tcPr>
                  <w:tcW w:w="6052" w:type="dxa"/>
                  <w:gridSpan w:val="2"/>
                </w:tcPr>
                <w:p>
                  <w:pPr>
                    <w:rPr>
                      <w:rFonts w:hint="eastAsia" w:ascii="楷体" w:hAnsi="楷体" w:eastAsia="楷体" w:cs="楷体"/>
                      <w:szCs w:val="21"/>
                      <w:vertAlign w:val="baseline"/>
                    </w:rPr>
                  </w:pPr>
                  <w:r>
                    <w:rPr>
                      <w:rFonts w:hint="eastAsia" w:ascii="楷体" w:hAnsi="楷体" w:eastAsia="楷体" w:cs="楷体"/>
                      <w:szCs w:val="21"/>
                      <w:vertAlign w:val="baseline"/>
                    </w:rPr>
                    <w:t>实况详录法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tcPr>
                <w:p>
                  <w:pPr>
                    <w:rPr>
                      <w:rFonts w:hint="eastAsia" w:ascii="楷体" w:hAnsi="楷体" w:eastAsia="楷体" w:cs="楷体"/>
                      <w:szCs w:val="21"/>
                      <w:vertAlign w:val="baseline"/>
                    </w:rPr>
                  </w:pPr>
                  <w:r>
                    <w:rPr>
                      <w:rFonts w:hint="eastAsia" w:ascii="楷体" w:hAnsi="楷体" w:eastAsia="楷体" w:cs="楷体"/>
                      <w:szCs w:val="21"/>
                      <w:vertAlign w:val="baseline"/>
                    </w:rPr>
                    <w:t>观察情境</w:t>
                  </w:r>
                </w:p>
              </w:tc>
              <w:tc>
                <w:tcPr>
                  <w:tcW w:w="6052" w:type="dxa"/>
                  <w:gridSpan w:val="2"/>
                </w:tcPr>
                <w:p>
                  <w:pPr>
                    <w:rPr>
                      <w:rFonts w:hint="eastAsia" w:ascii="楷体" w:hAnsi="楷体" w:eastAsia="楷体" w:cs="楷体"/>
                      <w:szCs w:val="21"/>
                      <w:vertAlign w:val="baseline"/>
                    </w:rPr>
                  </w:pPr>
                  <w:r>
                    <w:rPr>
                      <w:rFonts w:hint="eastAsia" w:ascii="楷体" w:hAnsi="楷体" w:eastAsia="楷体" w:cs="楷体"/>
                      <w:szCs w:val="21"/>
                      <w:vertAlign w:val="baseline"/>
                    </w:rPr>
                    <w:t>一群幼儿在进行午餐。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9" w:type="dxa"/>
                  <w:gridSpan w:val="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观察记录</w:t>
                  </w:r>
                </w:p>
              </w:tc>
              <w:tc>
                <w:tcPr>
                  <w:tcW w:w="3659" w:type="dxa"/>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行为分析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59" w:type="dxa"/>
                  <w:gridSpan w:val="2"/>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吃午饭时，大家已经开始吃了，只有佳佳愣在那里，眼睛看着别的小朋友。教师走过去说：“佳佳，今天吃饭自己来。”于是，佳佳拿起勺子看着自己的碗，过了 10 秒左右用勺子吃了第一口饭，慢慢在嘴里嚼，边</w:t>
                  </w:r>
                </w:p>
                <w:p>
                  <w:pPr>
                    <w:rPr>
                      <w:rFonts w:hint="eastAsia" w:ascii="楷体" w:hAnsi="楷体" w:eastAsia="楷体" w:cs="楷体"/>
                      <w:szCs w:val="21"/>
                      <w:vertAlign w:val="baseline"/>
                    </w:rPr>
                  </w:pPr>
                  <w:r>
                    <w:rPr>
                      <w:rFonts w:hint="eastAsia" w:ascii="楷体" w:hAnsi="楷体" w:eastAsia="楷体" w:cs="楷体"/>
                      <w:szCs w:val="21"/>
                      <w:vertAlign w:val="baseline"/>
                    </w:rPr>
                    <w:t>嚼边看着其他小朋友。吃第二口时，勺子一斜，饭掉在了桌上。吃第三口时，也不顺利，菜从碗到嘴里就掉了一半。教师走过来对她说：“佳佳今天自己吃了三口，老师看见了，很好。”说完，佳佳笑了笑，继续吃。</w:t>
                  </w:r>
                </w:p>
              </w:tc>
              <w:tc>
                <w:tcPr>
                  <w:tcW w:w="3659" w:type="dxa"/>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工具使用</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佳佳还不会自己吃饭，离“能熟练地用勺子吃饭”还有较大的差距，手眼协调上还有待进一步发展。</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用餐情绪状态</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佳佳今天开始自己吃饭了，尽管很不熟练，但在教师的鼓励下，我们能看到佳佳的进步：愿意自己吃，努力地尝试，失败了不气馁，坚持。她现在愿意尝试了，以后要多鼓励她自己吃，等待她自己把饭吃完。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18" w:type="dxa"/>
                  <w:gridSpan w:val="3"/>
                </w:tcPr>
                <w:p>
                  <w:pPr>
                    <w:rPr>
                      <w:rFonts w:hint="eastAsia" w:ascii="楷体" w:hAnsi="楷体" w:eastAsia="楷体" w:cs="楷体"/>
                      <w:szCs w:val="21"/>
                      <w:vertAlign w:val="baseline"/>
                    </w:rPr>
                  </w:pPr>
                  <w:r>
                    <w:rPr>
                      <w:rFonts w:hint="eastAsia" w:ascii="楷体" w:hAnsi="楷体" w:eastAsia="楷体" w:cs="楷体"/>
                      <w:szCs w:val="21"/>
                      <w:vertAlign w:val="baseline"/>
                    </w:rPr>
                    <w:t>支持建议：</w:t>
                  </w:r>
                </w:p>
                <w:p>
                  <w:pPr>
                    <w:rPr>
                      <w:rFonts w:hint="eastAsia" w:ascii="楷体" w:hAnsi="楷体" w:eastAsia="楷体" w:cs="楷体"/>
                      <w:szCs w:val="21"/>
                      <w:vertAlign w:val="baseline"/>
                    </w:rPr>
                  </w:pPr>
                  <w:r>
                    <w:rPr>
                      <w:rFonts w:hint="eastAsia" w:ascii="楷体" w:hAnsi="楷体" w:eastAsia="楷体" w:cs="楷体"/>
                      <w:szCs w:val="21"/>
                      <w:vertAlign w:val="baseline"/>
                    </w:rPr>
                    <w:t>1. 营造温馨的就餐氛围，鼓励幼儿的进餐行为。</w:t>
                  </w:r>
                </w:p>
                <w:p>
                  <w:pPr>
                    <w:rPr>
                      <w:rFonts w:hint="eastAsia" w:ascii="楷体" w:hAnsi="楷体" w:eastAsia="楷体" w:cs="楷体"/>
                      <w:szCs w:val="21"/>
                      <w:vertAlign w:val="baseline"/>
                    </w:rPr>
                  </w:pPr>
                  <w:r>
                    <w:rPr>
                      <w:rFonts w:hint="eastAsia" w:ascii="楷体" w:hAnsi="楷体" w:eastAsia="楷体" w:cs="楷体"/>
                      <w:szCs w:val="21"/>
                      <w:vertAlign w:val="baseline"/>
                    </w:rPr>
                    <w:t>2. 日常生活中提供多种方式（如舀豆子）锻炼幼儿小肌肉动作发展。</w:t>
                  </w:r>
                </w:p>
              </w:tc>
            </w:tr>
          </w:tbl>
          <w:p>
            <w:pPr>
              <w:ind w:firstLine="420" w:firstLineChars="200"/>
              <w:rPr>
                <w:rFonts w:hint="eastAsia" w:ascii="宋体" w:hAnsi="宋体"/>
                <w:szCs w:val="21"/>
              </w:rPr>
            </w:pPr>
          </w:p>
          <w:p>
            <w:pPr>
              <w:ind w:firstLine="422" w:firstLineChars="200"/>
              <w:rPr>
                <w:rFonts w:hint="eastAsia" w:ascii="宋体" w:hAnsi="宋体"/>
                <w:szCs w:val="21"/>
                <w:lang w:eastAsia="zh-CN"/>
              </w:rPr>
            </w:pPr>
            <w:r>
              <w:rPr>
                <w:rFonts w:hint="eastAsia" w:ascii="宋体" w:hAnsi="宋体"/>
                <w:b/>
                <w:bCs/>
                <w:szCs w:val="21"/>
                <w:lang w:eastAsia="zh-CN"/>
              </w:rPr>
              <w:t>【</w:t>
            </w:r>
            <w:r>
              <w:rPr>
                <w:rFonts w:hint="eastAsia" w:ascii="宋体" w:hAnsi="宋体"/>
                <w:b/>
                <w:bCs/>
                <w:szCs w:val="21"/>
                <w:lang w:val="en-US" w:eastAsia="zh-CN"/>
              </w:rPr>
              <w:t>课堂练习</w:t>
            </w:r>
            <w:r>
              <w:rPr>
                <w:rFonts w:hint="eastAsia" w:ascii="宋体" w:hAnsi="宋体"/>
                <w:b/>
                <w:bCs/>
                <w:szCs w:val="21"/>
                <w:lang w:eastAsia="zh-CN"/>
              </w:rPr>
              <w:t>】</w:t>
            </w:r>
          </w:p>
          <w:p>
            <w:pPr>
              <w:ind w:firstLine="420" w:firstLineChars="200"/>
              <w:rPr>
                <w:rFonts w:hint="eastAsia" w:ascii="宋体" w:hAnsi="宋体"/>
                <w:szCs w:val="21"/>
                <w:lang w:eastAsia="zh-CN"/>
              </w:rPr>
            </w:pPr>
            <w:r>
              <w:rPr>
                <w:rFonts w:hint="eastAsia" w:ascii="宋体" w:hAnsi="宋体"/>
                <w:szCs w:val="21"/>
                <w:lang w:eastAsia="zh-CN"/>
              </w:rPr>
              <w:t>扫描</w:t>
            </w:r>
            <w:r>
              <w:rPr>
                <w:rFonts w:hint="eastAsia" w:ascii="宋体" w:hAnsi="宋体"/>
                <w:szCs w:val="21"/>
                <w:lang w:val="en-US" w:eastAsia="zh-CN"/>
              </w:rPr>
              <w:t>教材</w:t>
            </w:r>
            <w:r>
              <w:rPr>
                <w:rFonts w:hint="eastAsia" w:ascii="宋体" w:hAnsi="宋体"/>
                <w:szCs w:val="21"/>
                <w:lang w:eastAsia="zh-CN"/>
              </w:rPr>
              <w:t>二维码，观看视频，对视频中幼儿的进餐行为进行观察，拟定观察目标，选取观察对象、研究方法，撰写观察记录。</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五</w:t>
            </w:r>
            <w:r>
              <w:rPr>
                <w:rFonts w:hint="eastAsia" w:asciiTheme="majorEastAsia" w:hAnsiTheme="majorEastAsia" w:eastAsiaTheme="majorEastAsia"/>
                <w:b/>
                <w:szCs w:val="21"/>
              </w:rPr>
              <w:t>节 穿衣活动的观察记录与分析</w:t>
            </w:r>
          </w:p>
          <w:p>
            <w:pPr>
              <w:ind w:firstLine="422" w:firstLineChars="200"/>
              <w:rPr>
                <w:rFonts w:hint="eastAsia" w:ascii="宋体" w:hAnsi="宋体" w:eastAsia="宋体"/>
                <w:b/>
                <w:bCs/>
                <w:szCs w:val="21"/>
                <w:lang w:eastAsia="zh-CN"/>
              </w:rPr>
            </w:pPr>
            <w:r>
              <w:rPr>
                <w:rFonts w:hint="eastAsia" w:ascii="宋体" w:hAnsi="宋体"/>
                <w:b/>
                <w:bCs/>
                <w:szCs w:val="21"/>
                <w:lang w:eastAsia="zh-CN"/>
              </w:rPr>
              <w:t>【</w:t>
            </w:r>
            <w:r>
              <w:rPr>
                <w:rFonts w:hint="eastAsia" w:ascii="宋体" w:hAnsi="宋体"/>
                <w:b/>
                <w:bCs/>
                <w:szCs w:val="21"/>
              </w:rPr>
              <w:t>问题导入</w:t>
            </w:r>
            <w:r>
              <w:rPr>
                <w:rFonts w:hint="eastAsia" w:ascii="宋体" w:hAnsi="宋体"/>
                <w:b/>
                <w:bCs/>
                <w:szCs w:val="21"/>
                <w:lang w:eastAsia="zh-CN"/>
              </w:rPr>
              <w:t>】</w:t>
            </w:r>
          </w:p>
          <w:p>
            <w:pPr>
              <w:ind w:firstLine="420" w:firstLineChars="200"/>
              <w:rPr>
                <w:rFonts w:hint="eastAsia" w:ascii="宋体" w:hAnsi="宋体"/>
                <w:szCs w:val="21"/>
              </w:rPr>
            </w:pPr>
            <w:r>
              <w:rPr>
                <w:rFonts w:hint="eastAsia" w:ascii="宋体" w:hAnsi="宋体"/>
                <w:szCs w:val="21"/>
              </w:rPr>
              <w:t>小班的陈老师刚到幼儿园工作，每到午睡起床环节她都觉得是一天中最忙的时候，特别是到了冬天，小朋友的衣服又多又厚，她和搭班老师两个人都忙不过来。在园长的建议下，她们开始逐步教给小朋友穿衣服的方法，并且抓住每天起床的环节让幼儿练习。</w:t>
            </w:r>
          </w:p>
          <w:p>
            <w:pPr>
              <w:ind w:firstLine="422" w:firstLineChars="200"/>
              <w:rPr>
                <w:rFonts w:hint="eastAsia" w:ascii="宋体" w:hAnsi="宋体"/>
                <w:b/>
                <w:bCs/>
                <w:color w:val="FF0000"/>
                <w:szCs w:val="21"/>
              </w:rPr>
            </w:pPr>
            <w:r>
              <w:rPr>
                <w:rFonts w:hint="eastAsia" w:ascii="宋体" w:hAnsi="宋体"/>
                <w:b/>
                <w:bCs/>
                <w:color w:val="FF0000"/>
                <w:szCs w:val="21"/>
              </w:rPr>
              <w:t>一段时间过去了，孩子们穿衣服的能力到底有了哪些方面的提升？陈老师不知道应该用什么方法来了解全班每个孩子的能力。</w:t>
            </w:r>
          </w:p>
          <w:p>
            <w:pPr>
              <w:ind w:firstLine="422" w:firstLineChars="200"/>
              <w:rPr>
                <w:rFonts w:hint="eastAsia" w:ascii="宋体" w:hAnsi="宋体"/>
                <w:b/>
                <w:bCs/>
                <w:szCs w:val="21"/>
              </w:rPr>
            </w:pPr>
            <w:r>
              <w:rPr>
                <w:rFonts w:hint="eastAsia" w:ascii="宋体" w:hAnsi="宋体"/>
                <w:b/>
                <w:bCs/>
                <w:szCs w:val="21"/>
              </w:rPr>
              <w:t>一、穿衣活动及其观察要点</w:t>
            </w:r>
          </w:p>
          <w:p>
            <w:pPr>
              <w:ind w:firstLine="420" w:firstLineChars="200"/>
              <w:rPr>
                <w:rFonts w:hint="eastAsia" w:ascii="宋体" w:hAnsi="宋体"/>
                <w:szCs w:val="21"/>
              </w:rPr>
            </w:pPr>
            <w:r>
              <w:rPr>
                <w:rFonts w:hint="eastAsia" w:ascii="宋体" w:hAnsi="宋体"/>
                <w:szCs w:val="21"/>
              </w:rPr>
              <w:t>（一）自理能力</w:t>
            </w:r>
          </w:p>
          <w:p>
            <w:pPr>
              <w:ind w:firstLine="420" w:firstLineChars="200"/>
              <w:rPr>
                <w:rFonts w:hint="eastAsia" w:ascii="宋体" w:hAnsi="宋体"/>
                <w:szCs w:val="21"/>
              </w:rPr>
            </w:pPr>
            <w:r>
              <w:rPr>
                <w:rFonts w:hint="eastAsia" w:ascii="宋体" w:hAnsi="宋体"/>
                <w:szCs w:val="21"/>
              </w:rPr>
              <w:t>（二）幼儿生活自理能力的影响因素</w:t>
            </w:r>
          </w:p>
          <w:p>
            <w:pPr>
              <w:ind w:firstLine="420" w:firstLineChars="200"/>
              <w:rPr>
                <w:rFonts w:hint="eastAsia" w:ascii="宋体" w:hAnsi="宋体"/>
                <w:szCs w:val="21"/>
              </w:rPr>
            </w:pPr>
            <w:r>
              <w:rPr>
                <w:rFonts w:hint="eastAsia" w:ascii="宋体" w:hAnsi="宋体"/>
                <w:szCs w:val="21"/>
              </w:rPr>
              <w:t>1. 幼儿精细动作的发展</w:t>
            </w:r>
          </w:p>
          <w:p>
            <w:pPr>
              <w:ind w:firstLine="420" w:firstLineChars="200"/>
              <w:rPr>
                <w:rFonts w:hint="eastAsia" w:ascii="宋体" w:hAnsi="宋体"/>
                <w:szCs w:val="21"/>
              </w:rPr>
            </w:pPr>
            <w:r>
              <w:rPr>
                <w:rFonts w:hint="eastAsia" w:ascii="宋体" w:hAnsi="宋体"/>
                <w:szCs w:val="21"/>
              </w:rPr>
              <w:t>2. 家长教养观念</w:t>
            </w:r>
          </w:p>
          <w:p>
            <w:pPr>
              <w:ind w:firstLine="420" w:firstLineChars="200"/>
              <w:rPr>
                <w:rFonts w:hint="eastAsia" w:ascii="宋体" w:hAnsi="宋体"/>
                <w:szCs w:val="21"/>
              </w:rPr>
            </w:pPr>
            <w:r>
              <w:rPr>
                <w:rFonts w:hint="eastAsia" w:ascii="宋体" w:hAnsi="宋体"/>
                <w:szCs w:val="21"/>
              </w:rPr>
              <w:t>3. 幼儿园的生活常规</w:t>
            </w:r>
          </w:p>
          <w:p>
            <w:pPr>
              <w:ind w:firstLine="420" w:firstLineChars="200"/>
              <w:rPr>
                <w:rFonts w:hint="eastAsia" w:ascii="宋体" w:hAnsi="宋体"/>
                <w:szCs w:val="21"/>
              </w:rPr>
            </w:pPr>
            <w:r>
              <w:rPr>
                <w:rFonts w:hint="eastAsia" w:ascii="宋体" w:hAnsi="宋体"/>
                <w:szCs w:val="21"/>
              </w:rPr>
              <w:t>（三）穿衣活动观察要点</w:t>
            </w:r>
          </w:p>
          <w:p>
            <w:pPr>
              <w:ind w:firstLine="420" w:firstLineChars="200"/>
              <w:rPr>
                <w:rFonts w:hint="eastAsia" w:ascii="宋体" w:hAnsi="宋体"/>
                <w:szCs w:val="21"/>
              </w:rPr>
            </w:pPr>
            <w:r>
              <w:rPr>
                <w:rFonts w:hint="eastAsia" w:ascii="宋体" w:hAnsi="宋体"/>
                <w:szCs w:val="21"/>
              </w:rPr>
              <w:t>1. 观察幼儿穿脱衣服的动机</w:t>
            </w:r>
          </w:p>
          <w:p>
            <w:pPr>
              <w:ind w:firstLine="420" w:firstLineChars="200"/>
              <w:rPr>
                <w:rFonts w:hint="eastAsia" w:ascii="宋体" w:hAnsi="宋体"/>
                <w:szCs w:val="21"/>
              </w:rPr>
            </w:pPr>
            <w:r>
              <w:rPr>
                <w:rFonts w:hint="eastAsia" w:ascii="宋体" w:hAnsi="宋体"/>
                <w:szCs w:val="21"/>
              </w:rPr>
              <w:t>2. 观察幼儿穿脱衣服的情境</w:t>
            </w:r>
          </w:p>
          <w:p>
            <w:pPr>
              <w:ind w:firstLine="420" w:firstLineChars="200"/>
              <w:rPr>
                <w:rFonts w:hint="eastAsia" w:ascii="宋体" w:hAnsi="宋体"/>
                <w:szCs w:val="21"/>
              </w:rPr>
            </w:pPr>
            <w:r>
              <w:rPr>
                <w:rFonts w:hint="eastAsia" w:ascii="宋体" w:hAnsi="宋体"/>
                <w:szCs w:val="21"/>
              </w:rPr>
              <w:t>3. 关注幼儿穿脱衣服的自理能力</w:t>
            </w:r>
          </w:p>
          <w:p>
            <w:pPr>
              <w:ind w:firstLine="420" w:firstLineChars="200"/>
              <w:rPr>
                <w:rFonts w:hint="eastAsia" w:ascii="宋体" w:hAnsi="宋体"/>
                <w:szCs w:val="21"/>
              </w:rPr>
            </w:pPr>
            <w:r>
              <w:rPr>
                <w:rFonts w:hint="eastAsia" w:ascii="宋体" w:hAnsi="宋体"/>
                <w:szCs w:val="21"/>
              </w:rPr>
              <w:t>4. 观察幼儿穿脱衣服时的情绪</w:t>
            </w:r>
          </w:p>
          <w:p>
            <w:pPr>
              <w:ind w:firstLine="422" w:firstLineChars="200"/>
              <w:rPr>
                <w:rFonts w:hint="eastAsia" w:ascii="宋体" w:hAnsi="宋体"/>
                <w:b/>
                <w:bCs/>
                <w:szCs w:val="21"/>
              </w:rPr>
            </w:pPr>
            <w:r>
              <w:rPr>
                <w:rFonts w:hint="eastAsia" w:ascii="宋体" w:hAnsi="宋体"/>
                <w:b/>
                <w:bCs/>
                <w:szCs w:val="21"/>
              </w:rPr>
              <w:t>二、幼儿穿衣活动指导要点</w:t>
            </w:r>
          </w:p>
          <w:p>
            <w:pPr>
              <w:ind w:firstLine="420" w:firstLineChars="200"/>
              <w:rPr>
                <w:rFonts w:hint="eastAsia" w:ascii="宋体" w:hAnsi="宋体"/>
                <w:szCs w:val="21"/>
              </w:rPr>
            </w:pPr>
            <w:r>
              <w:rPr>
                <w:rFonts w:hint="eastAsia" w:ascii="宋体" w:hAnsi="宋体"/>
                <w:szCs w:val="21"/>
              </w:rPr>
              <w:t>1. 增强幼儿生活自理的意识</w:t>
            </w:r>
          </w:p>
          <w:p>
            <w:pPr>
              <w:ind w:firstLine="420" w:firstLineChars="200"/>
              <w:rPr>
                <w:rFonts w:hint="eastAsia" w:ascii="宋体" w:hAnsi="宋体"/>
                <w:szCs w:val="21"/>
              </w:rPr>
            </w:pPr>
            <w:r>
              <w:rPr>
                <w:rFonts w:hint="eastAsia" w:ascii="宋体" w:hAnsi="宋体"/>
                <w:szCs w:val="21"/>
              </w:rPr>
              <w:t>2. 和幼儿一起感受生活自理技巧的有趣</w:t>
            </w:r>
          </w:p>
          <w:p>
            <w:pPr>
              <w:ind w:firstLine="420" w:firstLineChars="200"/>
              <w:rPr>
                <w:rFonts w:hint="eastAsia" w:ascii="宋体" w:hAnsi="宋体"/>
                <w:szCs w:val="21"/>
              </w:rPr>
            </w:pPr>
            <w:r>
              <w:rPr>
                <w:rFonts w:hint="eastAsia" w:ascii="宋体" w:hAnsi="宋体"/>
                <w:szCs w:val="21"/>
              </w:rPr>
              <w:t>3. 为幼儿生活自理能力的发展创造条件</w:t>
            </w:r>
          </w:p>
          <w:p>
            <w:pPr>
              <w:ind w:firstLine="420" w:firstLineChars="200"/>
              <w:rPr>
                <w:rFonts w:hint="eastAsia" w:ascii="宋体" w:hAnsi="宋体"/>
                <w:szCs w:val="21"/>
              </w:rPr>
            </w:pPr>
            <w:r>
              <w:rPr>
                <w:rFonts w:hint="eastAsia" w:ascii="宋体" w:hAnsi="宋体"/>
                <w:szCs w:val="21"/>
              </w:rPr>
              <w:t>（1）在日常生活中训练幼儿的自理能力。</w:t>
            </w:r>
          </w:p>
          <w:p>
            <w:pPr>
              <w:ind w:firstLine="420" w:firstLineChars="200"/>
              <w:rPr>
                <w:rFonts w:hint="eastAsia" w:ascii="宋体" w:hAnsi="宋体"/>
                <w:szCs w:val="21"/>
              </w:rPr>
            </w:pPr>
            <w:r>
              <w:rPr>
                <w:rFonts w:hint="eastAsia" w:ascii="宋体" w:hAnsi="宋体"/>
                <w:szCs w:val="21"/>
              </w:rPr>
              <w:t>（2）在区域活动中为幼儿提供生活技能练习的机会。</w:t>
            </w:r>
          </w:p>
          <w:p>
            <w:pPr>
              <w:ind w:firstLine="420" w:firstLineChars="200"/>
              <w:rPr>
                <w:rFonts w:hint="eastAsia" w:ascii="宋体" w:hAnsi="宋体"/>
                <w:szCs w:val="21"/>
              </w:rPr>
            </w:pPr>
            <w:r>
              <w:rPr>
                <w:rFonts w:hint="eastAsia" w:ascii="宋体" w:hAnsi="宋体"/>
                <w:szCs w:val="21"/>
              </w:rPr>
              <w:t>（3）引导家长提供有利于幼儿生活自理的条件。</w:t>
            </w:r>
          </w:p>
          <w:p>
            <w:pPr>
              <w:ind w:firstLine="422" w:firstLineChars="200"/>
              <w:rPr>
                <w:rFonts w:hint="eastAsia" w:ascii="宋体" w:hAnsi="宋体"/>
                <w:b/>
                <w:bCs/>
                <w:szCs w:val="21"/>
              </w:rPr>
            </w:pPr>
            <w:r>
              <w:rPr>
                <w:rFonts w:hint="eastAsia" w:ascii="宋体" w:hAnsi="宋体"/>
                <w:b/>
                <w:bCs/>
                <w:szCs w:val="21"/>
              </w:rPr>
              <w:t>三、穿衣活动案例与分析</w:t>
            </w:r>
          </w:p>
          <w:p>
            <w:pPr>
              <w:ind w:firstLine="420" w:firstLineChars="200"/>
              <w:jc w:val="center"/>
              <w:rPr>
                <w:rFonts w:hint="eastAsia" w:ascii="宋体" w:hAnsi="宋体"/>
                <w:szCs w:val="21"/>
              </w:rPr>
            </w:pPr>
            <w:r>
              <w:rPr>
                <w:rFonts w:hint="eastAsia" w:ascii="宋体" w:hAnsi="宋体"/>
                <w:szCs w:val="21"/>
              </w:rPr>
              <w:t>表 8-8　幼儿穿衣活动观察记录</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2439"/>
              <w:gridCol w:w="1220"/>
              <w:gridCol w:w="1219"/>
              <w:gridCol w:w="2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2439" w:type="dxa"/>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观察对象：西西</w:t>
                  </w:r>
                </w:p>
              </w:tc>
              <w:tc>
                <w:tcPr>
                  <w:tcW w:w="2439" w:type="dxa"/>
                  <w:gridSpan w:val="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性别：女</w:t>
                  </w:r>
                </w:p>
              </w:tc>
              <w:tc>
                <w:tcPr>
                  <w:tcW w:w="2440" w:type="dxa"/>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年龄：5 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18" w:type="dxa"/>
                  <w:gridSpan w:val="4"/>
                </w:tcPr>
                <w:p>
                  <w:pPr>
                    <w:rPr>
                      <w:rFonts w:hint="eastAsia" w:ascii="楷体" w:hAnsi="楷体" w:eastAsia="楷体" w:cs="楷体"/>
                      <w:szCs w:val="21"/>
                      <w:vertAlign w:val="baseline"/>
                    </w:rPr>
                  </w:pPr>
                  <w:r>
                    <w:rPr>
                      <w:rFonts w:hint="eastAsia" w:ascii="楷体" w:hAnsi="楷体" w:eastAsia="楷体" w:cs="楷体"/>
                      <w:szCs w:val="21"/>
                      <w:vertAlign w:val="baseline"/>
                    </w:rPr>
                    <w:t>观察目标：</w:t>
                  </w:r>
                </w:p>
                <w:p>
                  <w:pPr>
                    <w:rPr>
                      <w:rFonts w:hint="eastAsia" w:ascii="楷体" w:hAnsi="楷体" w:eastAsia="楷体" w:cs="楷体"/>
                      <w:szCs w:val="21"/>
                      <w:vertAlign w:val="baseline"/>
                    </w:rPr>
                  </w:pPr>
                  <w:r>
                    <w:rPr>
                      <w:rFonts w:hint="eastAsia" w:ascii="楷体" w:hAnsi="楷体" w:eastAsia="楷体" w:cs="楷体"/>
                      <w:szCs w:val="21"/>
                      <w:vertAlign w:val="baseline"/>
                    </w:rPr>
                    <w:t>1. 了解西西穿衣过程中的方法。</w:t>
                  </w:r>
                </w:p>
                <w:p>
                  <w:pPr>
                    <w:rPr>
                      <w:rFonts w:hint="eastAsia" w:ascii="楷体" w:hAnsi="楷体" w:eastAsia="楷体" w:cs="楷体"/>
                      <w:szCs w:val="21"/>
                      <w:vertAlign w:val="baseline"/>
                    </w:rPr>
                  </w:pPr>
                  <w:r>
                    <w:rPr>
                      <w:rFonts w:hint="eastAsia" w:ascii="楷体" w:hAnsi="楷体" w:eastAsia="楷体" w:cs="楷体"/>
                      <w:szCs w:val="21"/>
                      <w:vertAlign w:val="baseline"/>
                    </w:rPr>
                    <w:t>2. 观察西西穿衣是否有困难。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3659" w:type="dxa"/>
                  <w:gridSpan w:val="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开始时间：14：05</w:t>
                  </w:r>
                </w:p>
              </w:tc>
              <w:tc>
                <w:tcPr>
                  <w:tcW w:w="3659" w:type="dxa"/>
                  <w:gridSpan w:val="2"/>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结束时间：14：10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2439" w:type="dxa"/>
                </w:tcPr>
                <w:p>
                  <w:pPr>
                    <w:jc w:val="center"/>
                    <w:rPr>
                      <w:rFonts w:hint="eastAsia" w:ascii="楷体" w:hAnsi="楷体" w:eastAsia="楷体" w:cs="楷体"/>
                      <w:szCs w:val="21"/>
                      <w:vertAlign w:val="baseline"/>
                    </w:rPr>
                  </w:pPr>
                  <w:r>
                    <w:rPr>
                      <w:rFonts w:hint="eastAsia" w:ascii="楷体" w:hAnsi="楷体" w:eastAsia="楷体" w:cs="楷体"/>
                      <w:szCs w:val="21"/>
                      <w:vertAlign w:val="baseline"/>
                    </w:rPr>
                    <w:t>观察日期：5 月 25 日</w:t>
                  </w:r>
                </w:p>
              </w:tc>
              <w:tc>
                <w:tcPr>
                  <w:tcW w:w="2439" w:type="dxa"/>
                  <w:gridSpan w:val="2"/>
                </w:tcPr>
                <w:p>
                  <w:pPr>
                    <w:jc w:val="center"/>
                    <w:rPr>
                      <w:rFonts w:hint="eastAsia" w:ascii="楷体" w:hAnsi="楷体" w:eastAsia="楷体" w:cs="楷体"/>
                      <w:szCs w:val="21"/>
                      <w:vertAlign w:val="baseline"/>
                      <w:lang w:val="en-US" w:eastAsia="zh-CN"/>
                    </w:rPr>
                  </w:pPr>
                  <w:r>
                    <w:rPr>
                      <w:rFonts w:hint="eastAsia" w:ascii="楷体" w:hAnsi="楷体" w:eastAsia="楷体" w:cs="楷体"/>
                      <w:szCs w:val="21"/>
                      <w:vertAlign w:val="baseline"/>
                    </w:rPr>
                    <w:t>观察地点：</w:t>
                  </w:r>
                  <w:r>
                    <w:rPr>
                      <w:rFonts w:hint="eastAsia" w:ascii="楷体" w:hAnsi="楷体" w:eastAsia="楷体" w:cs="楷体"/>
                      <w:szCs w:val="21"/>
                      <w:vertAlign w:val="baseline"/>
                      <w:lang w:val="en-US" w:eastAsia="zh-CN"/>
                    </w:rPr>
                    <w:t>教室</w:t>
                  </w:r>
                </w:p>
              </w:tc>
              <w:tc>
                <w:tcPr>
                  <w:tcW w:w="2440" w:type="dxa"/>
                </w:tcPr>
                <w:p>
                  <w:pPr>
                    <w:jc w:val="center"/>
                    <w:rPr>
                      <w:rFonts w:hint="eastAsia" w:ascii="楷体" w:hAnsi="楷体" w:eastAsia="楷体" w:cs="楷体"/>
                      <w:szCs w:val="21"/>
                      <w:vertAlign w:val="baseline"/>
                      <w:lang w:eastAsia="zh-CN"/>
                    </w:rPr>
                  </w:pPr>
                  <w:r>
                    <w:rPr>
                      <w:rFonts w:hint="eastAsia" w:ascii="楷体" w:hAnsi="楷体" w:eastAsia="楷体" w:cs="楷体"/>
                      <w:szCs w:val="21"/>
                      <w:vertAlign w:val="baseline"/>
                    </w:rPr>
                    <w:t>观察者：</w:t>
                  </w:r>
                  <w:r>
                    <w:rPr>
                      <w:rFonts w:hint="eastAsia" w:ascii="楷体" w:hAnsi="楷体" w:eastAsia="楷体" w:cs="楷体"/>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18" w:type="dxa"/>
                  <w:gridSpan w:val="4"/>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午睡结束后，一些幼儿都在穿衣服，其中有一个穿白色套头衫的小女孩西西，她举着手里的粉色外套，先放在身前低头看了一下正反，再用两只手举起外套，右手拎着衣领，左手臂穿进左衣袖并把它翻过来，两只手交换改成左手拉着衣领，右手臂穿进右袖子，左手慢慢的向上拉，左手向外侧拽把衣袖翻好，两只手把外套举起再次看了一下正反，之后西西用右手拉着左边的衣领，左手拉着衬衣的一角向左袖里面伸，右手抬起把袖子向胳膊里面拉一拉，右手又把袖口卷起再放下，左手高举放下，右手向身前拉一拉衣服并用左手拉着，右手向里面伸，转了一个身，之后再拉一拉整理右边的衣服，左手拉了三下右边的</w:t>
                  </w:r>
                </w:p>
                <w:p>
                  <w:pPr>
                    <w:rPr>
                      <w:rFonts w:hint="eastAsia" w:ascii="楷体" w:hAnsi="楷体" w:eastAsia="楷体" w:cs="楷体"/>
                      <w:szCs w:val="21"/>
                      <w:vertAlign w:val="baseline"/>
                    </w:rPr>
                  </w:pPr>
                  <w:r>
                    <w:rPr>
                      <w:rFonts w:hint="eastAsia" w:ascii="楷体" w:hAnsi="楷体" w:eastAsia="楷体" w:cs="楷体"/>
                      <w:szCs w:val="21"/>
                      <w:vertAlign w:val="baseline"/>
                    </w:rPr>
                    <w:t>袖口，右手拉了一下左边的袖口，两只手都向身前拉一下衣服，之后左手又拉了一下右袖口。西西向后方转了一圈找到她的椅子，站在椅子前扣衣服最上面的衣扣，接着是第二颗，这时她抬头看了下别的小朋友，接着低头扣第三颗，再是第四颗，由于没扣上又扣了一下。接着她拿起椅子上的黄色马甲，把它摊开放在椅子上，右手拉着左领，左手穿进左袖，之后右手拉着右边的衣服向前转了 90°，左手拉着右边的衣服，右手向右袖里伸，并整理了一下。穿好后西西看了一下自己的椅子，拿着鞋子坐在椅子上，两只手拿起左鞋并用左手把魔术贴拉开，用右手把自己的头发向两侧弄了弄，左手拎着魔术贴弯腰把鞋放在地上，之后把鞋放正又把魔术贴向外拉出来，先是左手拉着鞋前面，左脚向鞋里伸，之后换右手拉着鞋前面右脚向里面伸，左手拉着鞋后跟把脚穿进去并把魔术贴贴好。西西用左手弄了下头发，右手拎着右脚鞋的魔术贴站起向身后看了看，然后她坐在椅子上右手把鞋放地上，又用左手拎着魔术贴把鞋子拿起，右手理理头发，并把鞋子放在腿上，两只手整理一下鞋口放在地上，左手把魔术贴向外拉，右脚向里面伸，最后她把鞋穿好了，起身用两只手把头发向后理了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18" w:type="dxa"/>
                  <w:gridSpan w:val="4"/>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分析与评价：</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1.《指南》健康领域身心状况子领域目标“2. 情绪安定愉快”中指出，4~5 岁幼儿能经常保持良好的情绪。案例中西西自主学习穿衣穿鞋的方法，整个过程中没有表现出任何不耐烦的情绪，说明她能够保持良好的情绪。</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2.《指南》健康领域生活习惯与生活能力子领域目标“2. 具有基本的生活自理能力”中指出，4~5 岁幼儿能自己穿脱衣服、鞋袜、扣纽扣。案例中西西自己掌握了穿衣穿鞋的方法，说明她具备基本的生活自理能力。</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3.《指南》社会领域人际交往子领域目标“3. 具有自尊、自信、自主的表现”中指出，4~5 岁幼儿自己的事情自己做，不愿意依赖别人。案例中西西自己穿衣穿鞋，过程中没寻求别人的帮助，说明她能够自己做事，不依赖别人。</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4.《指南》中重视幼儿的学习品质，案例中西西自己解决穿衣、穿鞋的问题，表现出自主认真的品质，说明她敢于探究和尝试解决问题，同时认真专注不受其他同学干扰。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7318" w:type="dxa"/>
                  <w:gridSpan w:val="4"/>
                </w:tcPr>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建议：</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1. 鼓励和表扬幼儿自主穿衣的行为，可以通过穿衣顺序示范图将穿衣过程中的难点表现出来，帮助孩子理解具体操作。家长和老师共同指导，在日常生活中练习幼儿自主熟练穿衣的能力。</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2. 鼓励幼儿遇到问题先尝试自己解决，解决不了再寻求他人的帮助。</w:t>
                  </w:r>
                </w:p>
                <w:p>
                  <w:pPr>
                    <w:ind w:firstLine="420" w:firstLineChars="200"/>
                    <w:rPr>
                      <w:rFonts w:hint="eastAsia" w:ascii="楷体" w:hAnsi="楷体" w:eastAsia="楷体" w:cs="楷体"/>
                      <w:szCs w:val="21"/>
                      <w:vertAlign w:val="baseline"/>
                    </w:rPr>
                  </w:pPr>
                  <w:r>
                    <w:rPr>
                      <w:rFonts w:hint="eastAsia" w:ascii="楷体" w:hAnsi="楷体" w:eastAsia="楷体" w:cs="楷体"/>
                      <w:szCs w:val="21"/>
                      <w:vertAlign w:val="baseline"/>
                    </w:rPr>
                    <w:t>3. 锻炼幼儿精细动作的发展，可给幼儿提供相关的玩具和游戏等，用来提高幼儿的手指灵活性和力量。</w:t>
                  </w:r>
                </w:p>
              </w:tc>
            </w:tr>
          </w:tbl>
          <w:p>
            <w:pPr>
              <w:ind w:firstLine="420" w:firstLineChars="200"/>
              <w:rPr>
                <w:rFonts w:hint="eastAsia" w:ascii="宋体" w:hAnsi="宋体"/>
                <w:szCs w:val="21"/>
              </w:rPr>
            </w:pPr>
            <w:r>
              <w:rPr>
                <w:rFonts w:hint="eastAsia" w:ascii="宋体" w:hAnsi="宋体"/>
                <w:szCs w:val="21"/>
              </w:rPr>
              <w:t>本案例是根据《指南》的观察要点进行分析的，我们还可以从哪些角度进行分析，不妨试一试。</w:t>
            </w:r>
          </w:p>
          <w:p>
            <w:pPr>
              <w:ind w:firstLine="420" w:firstLineChars="200"/>
              <w:rPr>
                <w:rFonts w:hint="eastAsia" w:ascii="宋体" w:hAnsi="宋体"/>
                <w:szCs w:val="21"/>
              </w:rPr>
            </w:pPr>
          </w:p>
          <w:p>
            <w:pPr>
              <w:ind w:firstLine="422" w:firstLineChars="200"/>
              <w:rPr>
                <w:rFonts w:hint="eastAsia" w:ascii="宋体" w:hAnsi="宋体"/>
                <w:b/>
                <w:bCs/>
                <w:szCs w:val="21"/>
                <w:lang w:eastAsia="zh-CN"/>
              </w:rPr>
            </w:pPr>
            <w:r>
              <w:rPr>
                <w:rFonts w:hint="eastAsia" w:ascii="宋体" w:hAnsi="宋体"/>
                <w:b/>
                <w:bCs/>
                <w:szCs w:val="21"/>
                <w:lang w:eastAsia="zh-CN"/>
              </w:rPr>
              <w:t>【</w:t>
            </w:r>
            <w:r>
              <w:rPr>
                <w:rFonts w:hint="eastAsia" w:ascii="宋体" w:hAnsi="宋体"/>
                <w:b/>
                <w:bCs/>
                <w:szCs w:val="21"/>
                <w:lang w:val="en-US" w:eastAsia="zh-CN"/>
              </w:rPr>
              <w:t>课堂练习</w:t>
            </w:r>
            <w:r>
              <w:rPr>
                <w:rFonts w:hint="eastAsia" w:ascii="宋体" w:hAnsi="宋体"/>
                <w:b/>
                <w:bCs/>
                <w:szCs w:val="21"/>
                <w:lang w:eastAsia="zh-CN"/>
              </w:rPr>
              <w:t>】</w:t>
            </w:r>
          </w:p>
          <w:p>
            <w:pPr>
              <w:ind w:firstLine="420" w:firstLineChars="200"/>
              <w:rPr>
                <w:rFonts w:hint="eastAsia" w:ascii="宋体" w:hAnsi="宋体"/>
                <w:szCs w:val="21"/>
                <w:lang w:eastAsia="zh-CN"/>
              </w:rPr>
            </w:pPr>
            <w:r>
              <w:rPr>
                <w:rFonts w:hint="eastAsia" w:ascii="宋体" w:hAnsi="宋体"/>
                <w:szCs w:val="21"/>
                <w:lang w:eastAsia="zh-CN"/>
              </w:rPr>
              <w:t>扫描</w:t>
            </w:r>
            <w:r>
              <w:rPr>
                <w:rFonts w:hint="eastAsia" w:ascii="宋体" w:hAnsi="宋体"/>
                <w:szCs w:val="21"/>
                <w:lang w:val="en-US" w:eastAsia="zh-CN"/>
              </w:rPr>
              <w:t>教材</w:t>
            </w:r>
            <w:r>
              <w:rPr>
                <w:rFonts w:hint="eastAsia" w:ascii="宋体" w:hAnsi="宋体"/>
                <w:szCs w:val="21"/>
                <w:lang w:eastAsia="zh-CN"/>
              </w:rPr>
              <w:t>二维码，观看视频，对视频中幼儿的穿衣活动进行观察，拟定观察目的，选取观察对象、研究方法，撰写观察记录。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7"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生活活动旨在让幼儿在真实的生活情境中自主、自觉地发展各种生活自理能力，形成健康的生活习惯和社交行为，在一日生活中能够愉快、安全、健康地成长。幼儿生活活动的观察发生在幼儿园日常生活的各个环节，本章重点选取了盥洗、睡眠、进餐、穿衣四个重要的生活环节，介绍每个活动的观察要点，根据观察目的选取合适的观察方法，收集观察资料。进而根据不同环节的观察指导要点，结合《指南》思考幼儿生活卫生习惯、自理能力、情绪情感以及人际交往等方面的发展水平，提出合理的支持策略，促进幼儿的全面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1"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思 考 题</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盥洗活动的观察要点有哪些？</w:t>
            </w:r>
          </w:p>
          <w:p>
            <w:pPr>
              <w:ind w:firstLine="420" w:firstLineChars="200"/>
              <w:rPr>
                <w:rFonts w:hint="eastAsia" w:ascii="宋体" w:hAnsi="宋体"/>
                <w:szCs w:val="21"/>
              </w:rPr>
            </w:pPr>
            <w:r>
              <w:rPr>
                <w:rFonts w:hint="eastAsia" w:ascii="宋体" w:hAnsi="宋体"/>
                <w:szCs w:val="21"/>
              </w:rPr>
              <w:t>2. 睡眠活动适合哪种观察方法？</w:t>
            </w:r>
          </w:p>
          <w:p>
            <w:pPr>
              <w:ind w:firstLine="420" w:firstLineChars="200"/>
              <w:rPr>
                <w:rFonts w:hint="eastAsia" w:ascii="宋体" w:hAnsi="宋体"/>
                <w:szCs w:val="21"/>
              </w:rPr>
            </w:pPr>
            <w:r>
              <w:rPr>
                <w:rFonts w:hint="eastAsia" w:ascii="宋体" w:hAnsi="宋体"/>
                <w:szCs w:val="21"/>
              </w:rPr>
              <w:t>3. 穿衣活动的观察要点与方法有哪些？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5" w:hRule="atLeast"/>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利用去幼儿园见习的机会对所在班级的幼儿进行观察，对五名幼儿用表8-3 的“幼儿睡眠活动检核表”进行观察记录，汇总、分析、评价记录结果，针对问题提出改进措施。</w:t>
            </w:r>
          </w:p>
          <w:p>
            <w:pPr>
              <w:ind w:firstLine="420" w:firstLineChars="200"/>
              <w:rPr>
                <w:rFonts w:hint="eastAsia" w:ascii="宋体" w:hAnsi="宋体"/>
                <w:szCs w:val="21"/>
              </w:rPr>
            </w:pPr>
            <w:r>
              <w:rPr>
                <w:rFonts w:hint="eastAsia" w:ascii="宋体" w:hAnsi="宋体"/>
                <w:szCs w:val="21"/>
              </w:rPr>
              <w:t>2. 以见习小组为单位，共同协商确定某一个方面作为观察的主题，选择适宜的观察方法对班级幼儿日常生活中的行为进行全面了解。在此基础上，以分工合作的方式完成观察记录和分析，并与本班指导教师探讨改进的具体策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2"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推荐阅读</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丹凤 . 嵌入生活活动的幼儿发展评价的实践研究 [D]. 上海：上海师范大学，2017.</w:t>
            </w:r>
          </w:p>
        </w:tc>
      </w:tr>
    </w:tbl>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p>
      <w:pPr>
        <w:tabs>
          <w:tab w:val="center" w:pos="4156"/>
          <w:tab w:val="left" w:pos="6675"/>
        </w:tabs>
        <w:spacing w:line="360" w:lineRule="auto"/>
        <w:jc w:val="center"/>
        <w:rPr>
          <w:rFonts w:eastAsia="楷体_GB2312"/>
          <w:sz w:val="44"/>
          <w:szCs w:val="44"/>
        </w:rPr>
      </w:pPr>
      <w:r>
        <w:rPr>
          <w:rFonts w:eastAsia="楷体_GB2312"/>
          <w:sz w:val="44"/>
          <w:szCs w:val="44"/>
        </w:rPr>
        <w:t>第</w:t>
      </w:r>
      <w:r>
        <w:rPr>
          <w:rFonts w:hint="eastAsia" w:eastAsia="楷体_GB2312"/>
          <w:sz w:val="44"/>
          <w:szCs w:val="44"/>
          <w:lang w:val="en-US" w:eastAsia="zh-CN"/>
        </w:rPr>
        <w:t>九</w:t>
      </w:r>
      <w:r>
        <w:rPr>
          <w:rFonts w:hint="eastAsia" w:eastAsia="楷体_GB2312"/>
          <w:sz w:val="44"/>
          <w:szCs w:val="44"/>
        </w:rPr>
        <w:t>章</w:t>
      </w:r>
    </w:p>
    <w:tbl>
      <w:tblPr>
        <w:tblStyle w:val="16"/>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1"/>
        <w:gridCol w:w="1542"/>
        <w:gridCol w:w="6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restart"/>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内容</w:t>
            </w:r>
          </w:p>
        </w:tc>
        <w:tc>
          <w:tcPr>
            <w:tcW w:w="1252" w:type="dxa"/>
            <w:vAlign w:val="center"/>
          </w:tcPr>
          <w:p>
            <w:pPr>
              <w:spacing w:line="360" w:lineRule="auto"/>
              <w:jc w:val="center"/>
              <w:rPr>
                <w:rFonts w:eastAsia="楷体_GB2312"/>
                <w:b/>
                <w:szCs w:val="21"/>
              </w:rPr>
            </w:pPr>
            <w:r>
              <w:rPr>
                <w:rFonts w:hint="eastAsia" w:eastAsia="楷体_GB2312"/>
                <w:b/>
                <w:szCs w:val="21"/>
              </w:rPr>
              <w:t>主题</w:t>
            </w:r>
          </w:p>
        </w:tc>
        <w:tc>
          <w:tcPr>
            <w:tcW w:w="6292" w:type="dxa"/>
            <w:vAlign w:val="center"/>
          </w:tcPr>
          <w:p>
            <w:pPr>
              <w:widowControl/>
              <w:spacing w:line="360" w:lineRule="auto"/>
              <w:jc w:val="left"/>
              <w:rPr>
                <w:rFonts w:ascii="黑体" w:eastAsia="黑体"/>
              </w:rPr>
            </w:pPr>
            <w:r>
              <w:rPr>
                <w:rFonts w:hint="eastAsia" w:ascii="宋体" w:hAnsi="宋体" w:cs="宋体"/>
              </w:rPr>
              <w:t>幼儿游戏活动的观察与分析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798" w:type="dxa"/>
            <w:vMerge w:val="continue"/>
            <w:vAlign w:val="center"/>
          </w:tcPr>
          <w:p>
            <w:pPr>
              <w:spacing w:line="360" w:lineRule="auto"/>
              <w:jc w:val="center"/>
              <w:rPr>
                <w:rFonts w:eastAsia="楷体_GB2312"/>
                <w:b/>
                <w:sz w:val="24"/>
              </w:rPr>
            </w:pPr>
          </w:p>
        </w:tc>
        <w:tc>
          <w:tcPr>
            <w:tcW w:w="1252" w:type="dxa"/>
            <w:vAlign w:val="center"/>
          </w:tcPr>
          <w:p>
            <w:pPr>
              <w:spacing w:line="360" w:lineRule="auto"/>
              <w:jc w:val="center"/>
              <w:rPr>
                <w:rFonts w:eastAsia="楷体_GB2312"/>
                <w:b/>
                <w:szCs w:val="21"/>
              </w:rPr>
            </w:pPr>
            <w:r>
              <w:rPr>
                <w:rFonts w:hint="eastAsia" w:eastAsia="楷体_GB2312"/>
                <w:b/>
                <w:szCs w:val="21"/>
              </w:rPr>
              <w:t>节次</w:t>
            </w:r>
          </w:p>
        </w:tc>
        <w:tc>
          <w:tcPr>
            <w:tcW w:w="6292" w:type="dxa"/>
            <w:vAlign w:val="center"/>
          </w:tcPr>
          <w:p>
            <w:pPr>
              <w:rPr>
                <w:rFonts w:hint="eastAsia" w:ascii="Tahoma" w:hAnsi="Tahoma" w:cs="Tahoma"/>
                <w:color w:val="000000"/>
                <w:sz w:val="22"/>
                <w:szCs w:val="22"/>
              </w:rPr>
            </w:pPr>
            <w:r>
              <w:rPr>
                <w:rFonts w:hint="eastAsia" w:ascii="Tahoma" w:hAnsi="Tahoma" w:cs="Tahoma"/>
                <w:color w:val="000000"/>
                <w:sz w:val="22"/>
                <w:szCs w:val="22"/>
              </w:rPr>
              <w:t>第一节　幼儿游戏活动观察概述</w:t>
            </w:r>
          </w:p>
          <w:p>
            <w:pPr>
              <w:rPr>
                <w:rFonts w:hint="eastAsia" w:ascii="Tahoma" w:hAnsi="Tahoma" w:cs="Tahoma"/>
                <w:color w:val="000000"/>
                <w:sz w:val="22"/>
                <w:szCs w:val="22"/>
              </w:rPr>
            </w:pPr>
            <w:r>
              <w:rPr>
                <w:rFonts w:hint="eastAsia" w:ascii="Tahoma" w:hAnsi="Tahoma" w:cs="Tahoma"/>
                <w:color w:val="000000"/>
                <w:sz w:val="22"/>
                <w:szCs w:val="22"/>
              </w:rPr>
              <w:t>第二节　建构区的游戏观察记录与分析</w:t>
            </w:r>
            <w:r>
              <w:rPr>
                <w:rFonts w:hint="eastAsia" w:ascii="Tahoma" w:hAnsi="Tahoma" w:cs="Tahoma"/>
                <w:color w:val="000000"/>
                <w:sz w:val="22"/>
                <w:szCs w:val="22"/>
              </w:rPr>
              <w:tab/>
            </w:r>
          </w:p>
          <w:p>
            <w:pPr>
              <w:rPr>
                <w:rFonts w:hint="eastAsia" w:ascii="Tahoma" w:hAnsi="Tahoma" w:cs="Tahoma"/>
                <w:color w:val="000000"/>
                <w:sz w:val="22"/>
                <w:szCs w:val="22"/>
              </w:rPr>
            </w:pPr>
            <w:r>
              <w:rPr>
                <w:rFonts w:hint="eastAsia" w:ascii="Tahoma" w:hAnsi="Tahoma" w:cs="Tahoma"/>
                <w:color w:val="000000"/>
                <w:sz w:val="22"/>
                <w:szCs w:val="22"/>
              </w:rPr>
              <w:t>第三节　角色扮演区的游戏观察记录与分析</w:t>
            </w:r>
            <w:r>
              <w:rPr>
                <w:rFonts w:hint="eastAsia" w:ascii="Tahoma" w:hAnsi="Tahoma" w:cs="Tahoma"/>
                <w:color w:val="000000"/>
                <w:sz w:val="22"/>
                <w:szCs w:val="22"/>
              </w:rPr>
              <w:tab/>
            </w:r>
          </w:p>
          <w:p>
            <w:pPr>
              <w:rPr>
                <w:rFonts w:hint="eastAsia" w:ascii="Tahoma" w:hAnsi="Tahoma" w:cs="Tahoma"/>
                <w:color w:val="000000"/>
                <w:sz w:val="22"/>
                <w:szCs w:val="22"/>
              </w:rPr>
            </w:pPr>
            <w:r>
              <w:rPr>
                <w:rFonts w:hint="eastAsia" w:ascii="Tahoma" w:hAnsi="Tahoma" w:cs="Tahoma"/>
                <w:color w:val="000000"/>
                <w:sz w:val="22"/>
                <w:szCs w:val="22"/>
              </w:rPr>
              <w:t>第四节　益智区的游戏观察记录与分析</w:t>
            </w:r>
            <w:r>
              <w:rPr>
                <w:rFonts w:hint="eastAsia" w:ascii="Tahoma" w:hAnsi="Tahoma" w:cs="Tahoma"/>
                <w:color w:val="000000"/>
                <w:sz w:val="22"/>
                <w:szCs w:val="22"/>
              </w:rPr>
              <w:tab/>
            </w:r>
          </w:p>
          <w:p>
            <w:pPr>
              <w:rPr>
                <w:rFonts w:hint="eastAsia" w:ascii="Tahoma" w:hAnsi="Tahoma" w:cs="Tahoma"/>
                <w:color w:val="000000"/>
                <w:sz w:val="22"/>
                <w:szCs w:val="22"/>
              </w:rPr>
            </w:pPr>
            <w:r>
              <w:rPr>
                <w:rFonts w:hint="eastAsia" w:ascii="Tahoma" w:hAnsi="Tahoma" w:cs="Tahoma"/>
                <w:color w:val="000000"/>
                <w:sz w:val="22"/>
                <w:szCs w:val="22"/>
              </w:rPr>
              <w:t>第五节　阅读区的游戏观察记录与分析</w:t>
            </w:r>
            <w:r>
              <w:rPr>
                <w:rFonts w:hint="eastAsia" w:ascii="Tahoma" w:hAnsi="Tahoma" w:cs="Tahoma"/>
                <w:color w:val="000000"/>
                <w:sz w:val="22"/>
                <w:szCs w:val="22"/>
              </w:rPr>
              <w:tab/>
            </w:r>
          </w:p>
          <w:p>
            <w:pPr>
              <w:rPr>
                <w:rFonts w:hint="eastAsia" w:ascii="Tahoma" w:hAnsi="Tahoma" w:cs="Tahoma"/>
                <w:color w:val="000000"/>
                <w:sz w:val="22"/>
                <w:szCs w:val="22"/>
              </w:rPr>
            </w:pPr>
            <w:r>
              <w:rPr>
                <w:rFonts w:hint="eastAsia" w:ascii="Tahoma" w:hAnsi="Tahoma" w:cs="Tahoma"/>
                <w:color w:val="000000"/>
                <w:sz w:val="22"/>
                <w:szCs w:val="22"/>
              </w:rPr>
              <w:t>第六节　科学区的游戏观察记录与分析</w:t>
            </w:r>
            <w:r>
              <w:rPr>
                <w:rFonts w:hint="eastAsia" w:ascii="Tahoma" w:hAnsi="Tahoma" w:cs="Tahoma"/>
                <w:color w:val="000000"/>
                <w:sz w:val="22"/>
                <w:szCs w:val="22"/>
              </w:rPr>
              <w:tab/>
            </w:r>
          </w:p>
          <w:p>
            <w:pPr>
              <w:rPr>
                <w:rFonts w:ascii="Tahoma" w:hAnsi="Tahoma" w:cs="Tahoma"/>
                <w:color w:val="000000"/>
                <w:sz w:val="22"/>
                <w:szCs w:val="22"/>
              </w:rPr>
            </w:pPr>
            <w:r>
              <w:rPr>
                <w:rFonts w:hint="eastAsia" w:ascii="Tahoma" w:hAnsi="Tahoma" w:cs="Tahoma"/>
                <w:color w:val="000000"/>
                <w:sz w:val="22"/>
                <w:szCs w:val="22"/>
              </w:rPr>
              <w:t>第七节　美工区的游戏观察记录与分析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eastAsia="楷体_GB2312"/>
                <w:b/>
                <w:sz w:val="24"/>
              </w:rPr>
              <w:t>学</w:t>
            </w:r>
            <w:r>
              <w:rPr>
                <w:rFonts w:hint="eastAsia" w:eastAsia="楷体_GB2312"/>
                <w:b/>
                <w:sz w:val="24"/>
              </w:rPr>
              <w:t xml:space="preserve">    </w:t>
            </w:r>
            <w:r>
              <w:rPr>
                <w:rFonts w:eastAsia="楷体_GB2312"/>
                <w:b/>
                <w:sz w:val="24"/>
              </w:rPr>
              <w:t>时</w:t>
            </w:r>
          </w:p>
        </w:tc>
        <w:tc>
          <w:tcPr>
            <w:tcW w:w="7544" w:type="dxa"/>
            <w:gridSpan w:val="2"/>
            <w:vAlign w:val="center"/>
          </w:tcPr>
          <w:p>
            <w:pPr>
              <w:spacing w:line="360" w:lineRule="auto"/>
              <w:rPr>
                <w:rFonts w:hint="eastAsia" w:eastAsia="楷体_GB2312"/>
                <w:sz w:val="24"/>
                <w:lang w:val="en-US" w:eastAsia="zh-CN"/>
              </w:rPr>
            </w:pPr>
            <w:r>
              <w:rPr>
                <w:rFonts w:hint="eastAsia" w:eastAsia="楷体_GB2312"/>
                <w:sz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8" w:type="dxa"/>
            <w:vAlign w:val="center"/>
          </w:tcPr>
          <w:p>
            <w:pPr>
              <w:spacing w:line="360" w:lineRule="auto"/>
              <w:jc w:val="center"/>
              <w:rPr>
                <w:rFonts w:eastAsia="楷体_GB2312"/>
                <w:b/>
                <w:sz w:val="24"/>
              </w:rPr>
            </w:pPr>
            <w:r>
              <w:rPr>
                <w:rFonts w:hint="eastAsia" w:eastAsia="楷体_GB2312"/>
                <w:b/>
                <w:sz w:val="24"/>
              </w:rPr>
              <w:t>教学目标</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熟悉幼儿游戏活动的观察步骤，了解其观察要点。</w:t>
            </w:r>
          </w:p>
          <w:p>
            <w:pPr>
              <w:ind w:firstLine="420" w:firstLineChars="200"/>
              <w:rPr>
                <w:rFonts w:hint="eastAsia" w:ascii="宋体" w:hAnsi="宋体"/>
                <w:szCs w:val="21"/>
              </w:rPr>
            </w:pPr>
            <w:r>
              <w:rPr>
                <w:rFonts w:hint="eastAsia" w:ascii="宋体" w:hAnsi="宋体"/>
                <w:szCs w:val="21"/>
              </w:rPr>
              <w:t>2. 掌握各个区域的观察要点。</w:t>
            </w:r>
          </w:p>
          <w:p>
            <w:pPr>
              <w:ind w:firstLine="420" w:firstLineChars="200"/>
              <w:rPr>
                <w:rFonts w:hint="eastAsia" w:ascii="宋体" w:hAnsi="宋体"/>
                <w:szCs w:val="21"/>
              </w:rPr>
            </w:pPr>
            <w:r>
              <w:rPr>
                <w:rFonts w:hint="eastAsia" w:ascii="宋体" w:hAnsi="宋体"/>
                <w:szCs w:val="21"/>
              </w:rPr>
              <w:t>3. 会选择合适的观察方式和记录方法对幼儿游戏进行观察和记录。</w:t>
            </w:r>
          </w:p>
          <w:p>
            <w:pPr>
              <w:ind w:firstLine="420" w:firstLineChars="200"/>
              <w:rPr>
                <w:rFonts w:ascii="Tahoma" w:hAnsi="Tahoma" w:cs="Tahoma"/>
                <w:color w:val="000000"/>
                <w:sz w:val="22"/>
                <w:szCs w:val="22"/>
              </w:rPr>
            </w:pPr>
            <w:r>
              <w:rPr>
                <w:rFonts w:hint="eastAsia" w:ascii="宋体" w:hAnsi="宋体"/>
                <w:szCs w:val="21"/>
              </w:rPr>
              <w:t>4. 学习科学地对幼儿游戏行为进行分析评价。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1798" w:type="dxa"/>
            <w:vAlign w:val="center"/>
          </w:tcPr>
          <w:p>
            <w:pPr>
              <w:jc w:val="center"/>
              <w:rPr>
                <w:rFonts w:eastAsia="楷体_GB2312"/>
                <w:b/>
                <w:sz w:val="24"/>
              </w:rPr>
            </w:pPr>
            <w:r>
              <w:rPr>
                <w:rFonts w:eastAsia="楷体_GB2312"/>
                <w:b/>
                <w:sz w:val="24"/>
              </w:rPr>
              <w:t>重点</w:t>
            </w:r>
            <w:r>
              <w:rPr>
                <w:rFonts w:hint="eastAsia" w:eastAsia="楷体_GB2312"/>
                <w:b/>
                <w:sz w:val="24"/>
              </w:rPr>
              <w:t>/</w:t>
            </w:r>
            <w:r>
              <w:rPr>
                <w:rFonts w:eastAsia="楷体_GB2312"/>
                <w:b/>
                <w:sz w:val="24"/>
              </w:rPr>
              <w:t>难点</w:t>
            </w:r>
          </w:p>
        </w:tc>
        <w:tc>
          <w:tcPr>
            <w:tcW w:w="7544" w:type="dxa"/>
            <w:gridSpan w:val="2"/>
            <w:vAlign w:val="center"/>
          </w:tcPr>
          <w:p>
            <w:pPr>
              <w:spacing w:line="360" w:lineRule="auto"/>
              <w:ind w:firstLine="440" w:firstLineChars="200"/>
              <w:rPr>
                <w:rFonts w:hint="eastAsia" w:ascii="Tahoma" w:hAnsi="Tahoma" w:cs="Tahoma"/>
                <w:color w:val="000000"/>
                <w:sz w:val="22"/>
                <w:szCs w:val="22"/>
              </w:rPr>
            </w:pPr>
            <w:r>
              <w:rPr>
                <w:rFonts w:hint="eastAsia" w:ascii="Tahoma" w:hAnsi="Tahoma" w:cs="Tahoma"/>
                <w:color w:val="000000"/>
                <w:sz w:val="22"/>
                <w:szCs w:val="22"/>
              </w:rPr>
              <w:t>游戏活动观察；建构区；角色扮演区；益智区；阅读区；</w:t>
            </w:r>
          </w:p>
          <w:p>
            <w:pPr>
              <w:spacing w:line="360" w:lineRule="auto"/>
              <w:ind w:firstLine="440" w:firstLineChars="200"/>
              <w:rPr>
                <w:rFonts w:ascii="Tahoma" w:hAnsi="Tahoma" w:cs="Tahoma"/>
                <w:color w:val="000000"/>
                <w:sz w:val="22"/>
                <w:szCs w:val="22"/>
              </w:rPr>
            </w:pPr>
            <w:r>
              <w:rPr>
                <w:rFonts w:hint="eastAsia" w:ascii="Tahoma" w:hAnsi="Tahoma" w:cs="Tahoma"/>
                <w:color w:val="000000"/>
                <w:sz w:val="22"/>
                <w:szCs w:val="22"/>
              </w:rPr>
              <w:t>科学区；美工区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1798" w:type="dxa"/>
            <w:vAlign w:val="center"/>
          </w:tcPr>
          <w:p>
            <w:pPr>
              <w:spacing w:line="360" w:lineRule="auto"/>
              <w:jc w:val="center"/>
              <w:rPr>
                <w:rFonts w:eastAsia="楷体_GB2312"/>
                <w:b/>
                <w:sz w:val="24"/>
              </w:rPr>
            </w:pPr>
            <w:r>
              <w:rPr>
                <w:rFonts w:eastAsia="楷体_GB2312"/>
                <w:b/>
                <w:sz w:val="24"/>
              </w:rPr>
              <w:t>教学</w:t>
            </w:r>
            <w:r>
              <w:rPr>
                <w:rFonts w:hint="eastAsia" w:eastAsia="楷体_GB2312"/>
                <w:b/>
                <w:sz w:val="24"/>
              </w:rPr>
              <w:t>方法</w:t>
            </w:r>
          </w:p>
        </w:tc>
        <w:tc>
          <w:tcPr>
            <w:tcW w:w="7544" w:type="dxa"/>
            <w:gridSpan w:val="2"/>
            <w:vAlign w:val="center"/>
          </w:tcPr>
          <w:p>
            <w:pPr>
              <w:tabs>
                <w:tab w:val="left" w:pos="360"/>
              </w:tabs>
              <w:spacing w:line="360" w:lineRule="auto"/>
              <w:ind w:firstLine="420" w:firstLineChars="200"/>
              <w:rPr>
                <w:rFonts w:ascii="宋体" w:hAnsi="宋体"/>
                <w:bCs/>
                <w:szCs w:val="21"/>
              </w:rPr>
            </w:pPr>
            <w:r>
              <w:rPr>
                <w:rFonts w:hint="eastAsia" w:ascii="宋体" w:hAnsi="宋体"/>
                <w:bCs/>
                <w:szCs w:val="21"/>
              </w:rPr>
              <w:t>讲授法、讨论法、案例分析、研究性学习、多媒体辅助教学等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0"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教学</w:t>
            </w:r>
            <w:r>
              <w:rPr>
                <w:rFonts w:eastAsia="楷体_GB2312"/>
                <w:b/>
                <w:sz w:val="24"/>
              </w:rPr>
              <w:t>过程</w:t>
            </w:r>
          </w:p>
        </w:tc>
        <w:tc>
          <w:tcPr>
            <w:tcW w:w="7544" w:type="dxa"/>
            <w:gridSpan w:val="2"/>
            <w:vAlign w:val="center"/>
          </w:tcPr>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 xml:space="preserve">第一节 幼儿游戏活动观察概述 </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生物学家达尔文说过：“我既没有突出的理解力，也没有过人的机智，只是在观察那些稍纵即逝的事物，并对其进行精细观察的能力上，我可能在众人之上。”敏锐的观察力也是幼儿教师应具备的素质，通过观察幼儿的游戏，可以帮助我们了解幼儿的发展状况、能力、兴趣特点。</w:t>
            </w:r>
          </w:p>
          <w:p>
            <w:pPr>
              <w:ind w:firstLine="422" w:firstLineChars="200"/>
              <w:rPr>
                <w:rFonts w:hint="eastAsia" w:ascii="宋体" w:hAnsi="宋体"/>
                <w:b/>
                <w:bCs/>
                <w:color w:val="FF0000"/>
                <w:szCs w:val="21"/>
              </w:rPr>
            </w:pPr>
            <w:r>
              <w:rPr>
                <w:rFonts w:hint="eastAsia" w:ascii="宋体" w:hAnsi="宋体"/>
                <w:b/>
                <w:bCs/>
                <w:color w:val="FF0000"/>
                <w:szCs w:val="21"/>
              </w:rPr>
              <w:t>那么在游戏过程中，教师应如何进行观察呢？</w:t>
            </w:r>
          </w:p>
          <w:p>
            <w:pPr>
              <w:ind w:firstLine="422" w:firstLineChars="200"/>
              <w:rPr>
                <w:rFonts w:hint="eastAsia" w:ascii="宋体" w:hAnsi="宋体"/>
                <w:b/>
                <w:bCs/>
                <w:szCs w:val="21"/>
              </w:rPr>
            </w:pPr>
            <w:r>
              <w:rPr>
                <w:rFonts w:hint="eastAsia" w:ascii="宋体" w:hAnsi="宋体"/>
                <w:b/>
                <w:bCs/>
                <w:szCs w:val="21"/>
              </w:rPr>
              <w:t>一、幼儿游戏活动</w:t>
            </w:r>
          </w:p>
          <w:p>
            <w:pPr>
              <w:ind w:firstLine="422" w:firstLineChars="200"/>
              <w:rPr>
                <w:rFonts w:hint="eastAsia" w:ascii="宋体" w:hAnsi="宋体"/>
                <w:szCs w:val="21"/>
              </w:rPr>
            </w:pPr>
            <w:r>
              <w:rPr>
                <w:rFonts w:hint="eastAsia" w:ascii="宋体" w:hAnsi="宋体"/>
                <w:b/>
                <w:bCs/>
                <w:szCs w:val="21"/>
              </w:rPr>
              <w:t>二、幼儿游戏活动的观察步骤</w:t>
            </w:r>
          </w:p>
          <w:p>
            <w:pPr>
              <w:ind w:firstLine="420" w:firstLineChars="200"/>
              <w:rPr>
                <w:rFonts w:hint="eastAsia" w:ascii="宋体" w:hAnsi="宋体"/>
                <w:szCs w:val="21"/>
              </w:rPr>
            </w:pPr>
            <w:r>
              <w:rPr>
                <w:rFonts w:hint="eastAsia" w:ascii="宋体" w:hAnsi="宋体"/>
                <w:szCs w:val="21"/>
              </w:rPr>
              <w:t>（一）确定观察目标</w:t>
            </w:r>
          </w:p>
          <w:p>
            <w:pPr>
              <w:ind w:firstLine="420" w:firstLineChars="200"/>
              <w:rPr>
                <w:rFonts w:hint="eastAsia" w:ascii="宋体" w:hAnsi="宋体"/>
                <w:szCs w:val="21"/>
              </w:rPr>
            </w:pPr>
            <w:r>
              <w:rPr>
                <w:rFonts w:hint="eastAsia" w:ascii="宋体" w:hAnsi="宋体"/>
                <w:szCs w:val="21"/>
              </w:rPr>
              <w:t>（二）确定观察对象</w:t>
            </w:r>
          </w:p>
          <w:p>
            <w:pPr>
              <w:ind w:firstLine="420" w:firstLineChars="200"/>
              <w:rPr>
                <w:rFonts w:hint="eastAsia" w:ascii="宋体" w:hAnsi="宋体"/>
                <w:szCs w:val="21"/>
              </w:rPr>
            </w:pPr>
            <w:r>
              <w:rPr>
                <w:rFonts w:hint="eastAsia" w:ascii="宋体" w:hAnsi="宋体"/>
                <w:szCs w:val="21"/>
              </w:rPr>
              <w:t>（三）确定观察记录方法</w:t>
            </w:r>
          </w:p>
          <w:p>
            <w:pPr>
              <w:ind w:firstLine="420" w:firstLineChars="200"/>
              <w:rPr>
                <w:rFonts w:hint="eastAsia" w:ascii="宋体" w:hAnsi="宋体"/>
                <w:szCs w:val="21"/>
              </w:rPr>
            </w:pPr>
            <w:r>
              <w:rPr>
                <w:rFonts w:hint="eastAsia" w:ascii="宋体" w:hAnsi="宋体"/>
                <w:szCs w:val="21"/>
              </w:rPr>
              <w:t>（四）进入现场观察并记录</w:t>
            </w:r>
          </w:p>
          <w:p>
            <w:pPr>
              <w:ind w:firstLine="420" w:firstLineChars="200"/>
              <w:rPr>
                <w:rFonts w:hint="eastAsia" w:ascii="宋体" w:hAnsi="宋体"/>
                <w:szCs w:val="21"/>
              </w:rPr>
            </w:pPr>
            <w:r>
              <w:rPr>
                <w:rFonts w:hint="eastAsia" w:ascii="宋体" w:hAnsi="宋体"/>
                <w:szCs w:val="21"/>
              </w:rPr>
              <w:t>（五）分析评价游戏水平</w:t>
            </w:r>
          </w:p>
          <w:p>
            <w:pPr>
              <w:ind w:firstLine="420" w:firstLineChars="200"/>
              <w:rPr>
                <w:rFonts w:hint="eastAsia" w:ascii="宋体" w:hAnsi="宋体"/>
                <w:szCs w:val="21"/>
              </w:rPr>
            </w:pPr>
            <w:r>
              <w:rPr>
                <w:rFonts w:hint="eastAsia" w:ascii="宋体" w:hAnsi="宋体"/>
                <w:szCs w:val="21"/>
              </w:rPr>
              <w:t>（六）提供支持深化游戏</w:t>
            </w:r>
          </w:p>
          <w:p>
            <w:pPr>
              <w:ind w:firstLine="422" w:firstLineChars="200"/>
              <w:rPr>
                <w:rFonts w:hint="eastAsia" w:ascii="宋体" w:hAnsi="宋体"/>
                <w:szCs w:val="21"/>
              </w:rPr>
            </w:pPr>
            <w:r>
              <w:rPr>
                <w:rFonts w:hint="eastAsia" w:ascii="宋体" w:hAnsi="宋体"/>
                <w:b/>
                <w:bCs/>
                <w:szCs w:val="21"/>
              </w:rPr>
              <w:t>三、幼儿游戏活动的观察内容与分析要点</w:t>
            </w:r>
          </w:p>
          <w:p>
            <w:pPr>
              <w:ind w:firstLine="420" w:firstLineChars="200"/>
              <w:rPr>
                <w:rFonts w:hint="eastAsia" w:ascii="宋体" w:hAnsi="宋体"/>
                <w:szCs w:val="21"/>
              </w:rPr>
            </w:pPr>
            <w:r>
              <w:drawing>
                <wp:inline distT="0" distB="0" distL="114300" distR="114300">
                  <wp:extent cx="4094480" cy="1205865"/>
                  <wp:effectExtent l="0" t="0" r="1270" b="1333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0"/>
                          <a:stretch>
                            <a:fillRect/>
                          </a:stretch>
                        </pic:blipFill>
                        <pic:spPr>
                          <a:xfrm>
                            <a:off x="0" y="0"/>
                            <a:ext cx="4094480" cy="1205865"/>
                          </a:xfrm>
                          <a:prstGeom prst="rect">
                            <a:avLst/>
                          </a:prstGeom>
                          <a:noFill/>
                          <a:ln>
                            <a:noFill/>
                          </a:ln>
                        </pic:spPr>
                      </pic:pic>
                    </a:graphicData>
                  </a:graphic>
                </wp:inline>
              </w:drawing>
            </w:r>
          </w:p>
          <w:p>
            <w:pPr>
              <w:ind w:firstLine="420" w:firstLineChars="200"/>
              <w:rPr>
                <w:rFonts w:hint="eastAsia" w:ascii="宋体" w:hAnsi="宋体"/>
                <w:b/>
                <w:bCs/>
                <w:szCs w:val="21"/>
              </w:rPr>
            </w:pPr>
            <w:r>
              <w:drawing>
                <wp:inline distT="0" distB="0" distL="114300" distR="114300">
                  <wp:extent cx="4002405" cy="4352290"/>
                  <wp:effectExtent l="0" t="0" r="17145" b="1016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21"/>
                          <a:stretch>
                            <a:fillRect/>
                          </a:stretch>
                        </pic:blipFill>
                        <pic:spPr>
                          <a:xfrm>
                            <a:off x="0" y="0"/>
                            <a:ext cx="4002405" cy="4352290"/>
                          </a:xfrm>
                          <a:prstGeom prst="rect">
                            <a:avLst/>
                          </a:prstGeom>
                          <a:noFill/>
                          <a:ln>
                            <a:noFill/>
                          </a:ln>
                        </pic:spPr>
                      </pic:pic>
                    </a:graphicData>
                  </a:graphic>
                </wp:inline>
              </w:drawing>
            </w:r>
          </w:p>
          <w:p>
            <w:pPr>
              <w:ind w:firstLine="422" w:firstLineChars="200"/>
              <w:rPr>
                <w:rFonts w:hint="eastAsia" w:ascii="宋体" w:hAnsi="宋体"/>
                <w:b/>
                <w:bCs/>
                <w:szCs w:val="21"/>
              </w:rPr>
            </w:pPr>
            <w:r>
              <w:rPr>
                <w:rFonts w:hint="eastAsia" w:ascii="宋体" w:hAnsi="宋体"/>
                <w:b/>
                <w:bCs/>
                <w:szCs w:val="21"/>
              </w:rPr>
              <w:t>四、幼儿游戏活动观察的注意事项</w:t>
            </w:r>
          </w:p>
          <w:p>
            <w:pPr>
              <w:ind w:firstLine="420" w:firstLineChars="200"/>
              <w:rPr>
                <w:rFonts w:hint="eastAsia" w:ascii="宋体" w:hAnsi="宋体"/>
                <w:szCs w:val="21"/>
              </w:rPr>
            </w:pPr>
            <w:r>
              <w:rPr>
                <w:rFonts w:hint="eastAsia" w:ascii="宋体" w:hAnsi="宋体"/>
                <w:szCs w:val="21"/>
              </w:rPr>
              <w:t>（1）观察游戏行为前，我们需要预定游戏行为的观察内容与目的。</w:t>
            </w:r>
          </w:p>
          <w:p>
            <w:pPr>
              <w:ind w:firstLine="420" w:firstLineChars="200"/>
              <w:rPr>
                <w:rFonts w:hint="eastAsia" w:ascii="宋体" w:hAnsi="宋体"/>
                <w:szCs w:val="21"/>
              </w:rPr>
            </w:pPr>
            <w:r>
              <w:rPr>
                <w:rFonts w:hint="eastAsia" w:ascii="宋体" w:hAnsi="宋体"/>
                <w:szCs w:val="21"/>
              </w:rPr>
              <w:t>（2）教师需要提供丰富的游戏材料。</w:t>
            </w:r>
          </w:p>
          <w:p>
            <w:pPr>
              <w:ind w:firstLine="420" w:firstLineChars="200"/>
              <w:rPr>
                <w:rFonts w:hint="eastAsia" w:ascii="宋体" w:hAnsi="宋体"/>
                <w:szCs w:val="21"/>
              </w:rPr>
            </w:pPr>
            <w:r>
              <w:rPr>
                <w:rFonts w:hint="eastAsia" w:ascii="宋体" w:hAnsi="宋体"/>
                <w:szCs w:val="21"/>
              </w:rPr>
              <w:t>（3）为了保证观察到幼儿游戏的典型行为，可以适当延长观察时间。</w:t>
            </w:r>
          </w:p>
          <w:p>
            <w:pPr>
              <w:ind w:firstLine="420" w:firstLineChars="200"/>
              <w:rPr>
                <w:rFonts w:hint="eastAsia" w:ascii="宋体" w:hAnsi="宋体"/>
                <w:szCs w:val="21"/>
              </w:rPr>
            </w:pPr>
            <w:r>
              <w:rPr>
                <w:rFonts w:hint="eastAsia" w:ascii="宋体" w:hAnsi="宋体"/>
                <w:szCs w:val="21"/>
              </w:rPr>
              <w:t>（4）观察过程中还应该尽量减少教师对游戏的控制和干预。</w:t>
            </w:r>
          </w:p>
          <w:p>
            <w:pPr>
              <w:ind w:firstLine="420" w:firstLineChars="200"/>
              <w:rPr>
                <w:rFonts w:hint="eastAsia" w:ascii="宋体" w:hAnsi="宋体"/>
                <w:szCs w:val="21"/>
              </w:rPr>
            </w:pPr>
            <w:r>
              <w:rPr>
                <w:rFonts w:hint="eastAsia" w:ascii="宋体" w:hAnsi="宋体"/>
                <w:szCs w:val="21"/>
              </w:rPr>
              <w:t>（5）教师可以作为旁观者有意识地选择游戏区域或儿童个体进行有目的的观察和记录，也可以作为参与者，采用记录表或便签条的形式随机进行观察、记录。</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第二节 建构区的游戏观察记录与分析</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b w:val="0"/>
                <w:bCs w:val="0"/>
                <w:color w:val="auto"/>
                <w:szCs w:val="21"/>
              </w:rPr>
            </w:pPr>
            <w:r>
              <w:rPr>
                <w:rFonts w:hint="eastAsia" w:ascii="宋体" w:hAnsi="宋体"/>
                <w:b w:val="0"/>
                <w:bCs w:val="0"/>
                <w:color w:val="auto"/>
                <w:szCs w:val="21"/>
              </w:rPr>
              <w:t>两个幼儿正在积木区玩小车，一辆接着一辆排了很长，老师发现幼儿的排列没有规律，就立即让幼儿按照车的颜色和大小摆放成一个停车场，想让幼儿练习分类。实际上幼儿正在布置马路上的堵车场景，被老师干预后，只好根据老师的要求进行排列，刚排了几辆，随着老师的离开，幼儿也离开了。</w:t>
            </w:r>
          </w:p>
          <w:p>
            <w:pPr>
              <w:ind w:firstLine="422" w:firstLineChars="200"/>
              <w:rPr>
                <w:rFonts w:hint="eastAsia" w:ascii="宋体" w:hAnsi="宋体"/>
                <w:b/>
                <w:bCs/>
                <w:color w:val="FF0000"/>
                <w:szCs w:val="21"/>
              </w:rPr>
            </w:pPr>
            <w:r>
              <w:rPr>
                <w:rFonts w:hint="eastAsia" w:ascii="宋体" w:hAnsi="宋体"/>
                <w:b/>
                <w:bCs/>
                <w:color w:val="FF0000"/>
                <w:szCs w:val="21"/>
              </w:rPr>
              <w:t>老师见此情景很是疑惑，为什么我用心指导后，他们却不玩了？</w:t>
            </w:r>
          </w:p>
          <w:p>
            <w:pPr>
              <w:ind w:firstLine="422" w:firstLineChars="200"/>
              <w:rPr>
                <w:rFonts w:hint="eastAsia" w:ascii="宋体" w:hAnsi="宋体"/>
                <w:b/>
                <w:bCs/>
                <w:szCs w:val="21"/>
              </w:rPr>
            </w:pPr>
            <w:r>
              <w:rPr>
                <w:rFonts w:hint="eastAsia" w:ascii="宋体" w:hAnsi="宋体"/>
                <w:b/>
                <w:bCs/>
                <w:szCs w:val="21"/>
              </w:rPr>
              <w:t>一、建构游戏及其观察与分析要点</w:t>
            </w:r>
          </w:p>
          <w:p>
            <w:pPr>
              <w:ind w:firstLine="420" w:firstLineChars="200"/>
              <w:rPr>
                <w:rFonts w:hint="eastAsia" w:ascii="宋体" w:hAnsi="宋体"/>
                <w:szCs w:val="21"/>
              </w:rPr>
            </w:pPr>
            <w:r>
              <w:rPr>
                <w:rFonts w:hint="eastAsia" w:ascii="宋体" w:hAnsi="宋体"/>
                <w:szCs w:val="21"/>
              </w:rPr>
              <w:t>（一）建构游戏的含义</w:t>
            </w:r>
          </w:p>
          <w:p>
            <w:pPr>
              <w:ind w:firstLine="420" w:firstLineChars="200"/>
              <w:rPr>
                <w:rFonts w:hint="eastAsia" w:ascii="宋体" w:hAnsi="宋体"/>
                <w:szCs w:val="21"/>
              </w:rPr>
            </w:pPr>
            <w:r>
              <w:rPr>
                <w:rFonts w:hint="eastAsia" w:ascii="宋体" w:hAnsi="宋体"/>
                <w:szCs w:val="21"/>
              </w:rPr>
              <w:t>建构游戏是幼儿利用各种不同的结构玩具或结构材料（如积木、金属材料、泥巴、沙、水、雪等），通过手的创作来反映现实生活的游戏。</w:t>
            </w:r>
          </w:p>
          <w:p>
            <w:pPr>
              <w:ind w:firstLine="420" w:firstLineChars="200"/>
              <w:rPr>
                <w:rFonts w:hint="eastAsia" w:ascii="宋体" w:hAnsi="宋体"/>
                <w:szCs w:val="21"/>
              </w:rPr>
            </w:pPr>
            <w:r>
              <w:rPr>
                <w:rFonts w:hint="eastAsia" w:ascii="宋体" w:hAnsi="宋体"/>
                <w:szCs w:val="21"/>
              </w:rPr>
              <w:t>（二）游戏前的观察要点</w:t>
            </w:r>
          </w:p>
          <w:p>
            <w:pPr>
              <w:ind w:firstLine="420" w:firstLineChars="200"/>
              <w:rPr>
                <w:rFonts w:hint="eastAsia" w:ascii="宋体" w:hAnsi="宋体"/>
                <w:szCs w:val="21"/>
              </w:rPr>
            </w:pPr>
            <w:r>
              <w:drawing>
                <wp:inline distT="0" distB="0" distL="114300" distR="114300">
                  <wp:extent cx="4481195" cy="3826510"/>
                  <wp:effectExtent l="0" t="0" r="14605" b="254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22"/>
                          <a:stretch>
                            <a:fillRect/>
                          </a:stretch>
                        </pic:blipFill>
                        <pic:spPr>
                          <a:xfrm>
                            <a:off x="0" y="0"/>
                            <a:ext cx="4481195" cy="3826510"/>
                          </a:xfrm>
                          <a:prstGeom prst="rect">
                            <a:avLst/>
                          </a:prstGeom>
                          <a:noFill/>
                          <a:ln>
                            <a:noFill/>
                          </a:ln>
                        </pic:spPr>
                      </pic:pic>
                    </a:graphicData>
                  </a:graphic>
                </wp:inline>
              </w:drawing>
            </w:r>
          </w:p>
          <w:p>
            <w:pPr>
              <w:ind w:firstLine="420" w:firstLineChars="200"/>
              <w:rPr>
                <w:rFonts w:hint="eastAsia" w:ascii="宋体" w:hAnsi="宋体"/>
                <w:szCs w:val="21"/>
              </w:rPr>
            </w:pPr>
            <w:r>
              <w:drawing>
                <wp:inline distT="0" distB="0" distL="114300" distR="114300">
                  <wp:extent cx="4451985" cy="3185795"/>
                  <wp:effectExtent l="0" t="0" r="5715" b="1460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3"/>
                          <a:stretch>
                            <a:fillRect/>
                          </a:stretch>
                        </pic:blipFill>
                        <pic:spPr>
                          <a:xfrm>
                            <a:off x="0" y="0"/>
                            <a:ext cx="4451985" cy="3185795"/>
                          </a:xfrm>
                          <a:prstGeom prst="rect">
                            <a:avLst/>
                          </a:prstGeom>
                          <a:noFill/>
                          <a:ln>
                            <a:noFill/>
                          </a:ln>
                        </pic:spPr>
                      </pic:pic>
                    </a:graphicData>
                  </a:graphic>
                </wp:inline>
              </w:drawing>
            </w:r>
          </w:p>
          <w:p>
            <w:pPr>
              <w:ind w:firstLine="420" w:firstLineChars="200"/>
              <w:rPr>
                <w:rFonts w:hint="eastAsia" w:ascii="宋体" w:hAnsi="宋体"/>
                <w:szCs w:val="21"/>
              </w:rPr>
            </w:pPr>
            <w:r>
              <w:rPr>
                <w:rFonts w:hint="eastAsia" w:ascii="宋体" w:hAnsi="宋体"/>
                <w:szCs w:val="21"/>
              </w:rPr>
              <w:t>（三）游戏中的观察与分析要点</w:t>
            </w:r>
          </w:p>
          <w:p>
            <w:pPr>
              <w:ind w:firstLine="420" w:firstLineChars="200"/>
              <w:rPr>
                <w:rFonts w:hint="eastAsia" w:ascii="宋体" w:hAnsi="宋体"/>
                <w:szCs w:val="21"/>
              </w:rPr>
            </w:pPr>
            <w:r>
              <w:drawing>
                <wp:inline distT="0" distB="0" distL="114300" distR="114300">
                  <wp:extent cx="4241165" cy="1990725"/>
                  <wp:effectExtent l="0" t="0" r="6985" b="9525"/>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24"/>
                          <a:stretch>
                            <a:fillRect/>
                          </a:stretch>
                        </pic:blipFill>
                        <pic:spPr>
                          <a:xfrm>
                            <a:off x="0" y="0"/>
                            <a:ext cx="4241165" cy="1990725"/>
                          </a:xfrm>
                          <a:prstGeom prst="rect">
                            <a:avLst/>
                          </a:prstGeom>
                          <a:noFill/>
                          <a:ln>
                            <a:noFill/>
                          </a:ln>
                        </pic:spPr>
                      </pic:pic>
                    </a:graphicData>
                  </a:graphic>
                </wp:inline>
              </w:drawing>
            </w:r>
          </w:p>
          <w:p>
            <w:pPr>
              <w:ind w:firstLine="420" w:firstLineChars="200"/>
              <w:rPr>
                <w:rFonts w:hint="eastAsia" w:ascii="宋体" w:hAnsi="宋体"/>
                <w:szCs w:val="21"/>
              </w:rPr>
            </w:pPr>
            <w:r>
              <w:drawing>
                <wp:inline distT="0" distB="0" distL="114300" distR="114300">
                  <wp:extent cx="4228465" cy="5432425"/>
                  <wp:effectExtent l="0" t="0" r="635" b="15875"/>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25"/>
                          <a:stretch>
                            <a:fillRect/>
                          </a:stretch>
                        </pic:blipFill>
                        <pic:spPr>
                          <a:xfrm>
                            <a:off x="0" y="0"/>
                            <a:ext cx="4228465" cy="5432425"/>
                          </a:xfrm>
                          <a:prstGeom prst="rect">
                            <a:avLst/>
                          </a:prstGeom>
                          <a:noFill/>
                          <a:ln>
                            <a:noFill/>
                          </a:ln>
                        </pic:spPr>
                      </pic:pic>
                    </a:graphicData>
                  </a:graphic>
                </wp:inline>
              </w:drawing>
            </w:r>
          </w:p>
          <w:p>
            <w:pPr>
              <w:ind w:firstLine="420" w:firstLineChars="200"/>
              <w:rPr>
                <w:rFonts w:hint="eastAsia" w:ascii="宋体" w:hAnsi="宋体"/>
                <w:szCs w:val="21"/>
              </w:rPr>
            </w:pPr>
            <w:r>
              <w:drawing>
                <wp:inline distT="0" distB="0" distL="114300" distR="114300">
                  <wp:extent cx="4220845" cy="2120265"/>
                  <wp:effectExtent l="0" t="0" r="8255" b="13335"/>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26"/>
                          <a:stretch>
                            <a:fillRect/>
                          </a:stretch>
                        </pic:blipFill>
                        <pic:spPr>
                          <a:xfrm>
                            <a:off x="0" y="0"/>
                            <a:ext cx="4220845" cy="2120265"/>
                          </a:xfrm>
                          <a:prstGeom prst="rect">
                            <a:avLst/>
                          </a:prstGeom>
                          <a:noFill/>
                          <a:ln>
                            <a:noFill/>
                          </a:ln>
                        </pic:spPr>
                      </pic:pic>
                    </a:graphicData>
                  </a:graphic>
                </wp:inline>
              </w:drawing>
            </w:r>
          </w:p>
          <w:p>
            <w:pPr>
              <w:ind w:firstLine="420" w:firstLineChars="200"/>
              <w:rPr>
                <w:rFonts w:hint="eastAsia" w:ascii="宋体" w:hAnsi="宋体"/>
                <w:szCs w:val="21"/>
              </w:rPr>
            </w:pPr>
            <w:r>
              <w:rPr>
                <w:rFonts w:hint="eastAsia" w:ascii="宋体" w:hAnsi="宋体"/>
                <w:szCs w:val="21"/>
              </w:rPr>
              <w:t>（四）游戏后的观察要点与支持策略</w:t>
            </w:r>
          </w:p>
          <w:p>
            <w:pPr>
              <w:ind w:firstLine="420" w:firstLineChars="200"/>
              <w:rPr>
                <w:rFonts w:hint="eastAsia" w:ascii="宋体" w:hAnsi="宋体"/>
                <w:szCs w:val="21"/>
              </w:rPr>
            </w:pPr>
            <w:r>
              <w:drawing>
                <wp:inline distT="0" distB="0" distL="114300" distR="114300">
                  <wp:extent cx="4227830" cy="4381500"/>
                  <wp:effectExtent l="0" t="0" r="1270" b="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27"/>
                          <a:stretch>
                            <a:fillRect/>
                          </a:stretch>
                        </pic:blipFill>
                        <pic:spPr>
                          <a:xfrm>
                            <a:off x="0" y="0"/>
                            <a:ext cx="4227830" cy="4381500"/>
                          </a:xfrm>
                          <a:prstGeom prst="rect">
                            <a:avLst/>
                          </a:prstGeom>
                          <a:noFill/>
                          <a:ln>
                            <a:noFill/>
                          </a:ln>
                        </pic:spPr>
                      </pic:pic>
                    </a:graphicData>
                  </a:graphic>
                </wp:inline>
              </w:drawing>
            </w:r>
          </w:p>
          <w:p>
            <w:pPr>
              <w:ind w:firstLine="420" w:firstLineChars="200"/>
              <w:rPr>
                <w:rFonts w:hint="eastAsia" w:ascii="宋体" w:hAnsi="宋体"/>
                <w:szCs w:val="21"/>
              </w:rPr>
            </w:pPr>
            <w:r>
              <w:drawing>
                <wp:inline distT="0" distB="0" distL="114300" distR="114300">
                  <wp:extent cx="4331970" cy="5893435"/>
                  <wp:effectExtent l="0" t="0" r="11430" b="1206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8"/>
                          <a:stretch>
                            <a:fillRect/>
                          </a:stretch>
                        </pic:blipFill>
                        <pic:spPr>
                          <a:xfrm>
                            <a:off x="0" y="0"/>
                            <a:ext cx="4331970" cy="5893435"/>
                          </a:xfrm>
                          <a:prstGeom prst="rect">
                            <a:avLst/>
                          </a:prstGeom>
                          <a:noFill/>
                          <a:ln>
                            <a:noFill/>
                          </a:ln>
                        </pic:spPr>
                      </pic:pic>
                    </a:graphicData>
                  </a:graphic>
                </wp:inline>
              </w:drawing>
            </w:r>
          </w:p>
          <w:p>
            <w:pPr>
              <w:ind w:firstLine="420" w:firstLineChars="200"/>
              <w:rPr>
                <w:rFonts w:hint="eastAsia" w:ascii="宋体" w:hAnsi="宋体"/>
                <w:szCs w:val="21"/>
              </w:rPr>
            </w:pPr>
            <w:r>
              <w:rPr>
                <w:rFonts w:hint="eastAsia" w:ascii="宋体" w:hAnsi="宋体"/>
                <w:szCs w:val="21"/>
              </w:rPr>
              <w:t>（五）建构游戏观察方法</w:t>
            </w:r>
          </w:p>
          <w:p>
            <w:pPr>
              <w:ind w:firstLine="420" w:firstLineChars="200"/>
            </w:pPr>
            <w:r>
              <w:drawing>
                <wp:inline distT="0" distB="0" distL="114300" distR="114300">
                  <wp:extent cx="4279265" cy="2292985"/>
                  <wp:effectExtent l="0" t="0" r="6985" b="1206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29"/>
                          <a:stretch>
                            <a:fillRect/>
                          </a:stretch>
                        </pic:blipFill>
                        <pic:spPr>
                          <a:xfrm>
                            <a:off x="0" y="0"/>
                            <a:ext cx="4279265" cy="2292985"/>
                          </a:xfrm>
                          <a:prstGeom prst="rect">
                            <a:avLst/>
                          </a:prstGeom>
                          <a:noFill/>
                          <a:ln>
                            <a:noFill/>
                          </a:ln>
                        </pic:spPr>
                      </pic:pic>
                    </a:graphicData>
                  </a:graphic>
                </wp:inline>
              </w:drawing>
            </w:r>
          </w:p>
          <w:p>
            <w:pPr>
              <w:ind w:firstLine="420" w:firstLineChars="200"/>
              <w:rPr>
                <w:rFonts w:hint="eastAsia"/>
              </w:rPr>
            </w:pPr>
          </w:p>
          <w:p>
            <w:pPr>
              <w:ind w:firstLine="420" w:firstLineChars="200"/>
              <w:rPr>
                <w:rFonts w:hint="eastAsia" w:ascii="宋体" w:hAnsi="宋体"/>
                <w:szCs w:val="21"/>
              </w:rPr>
            </w:pPr>
            <w:r>
              <w:drawing>
                <wp:inline distT="0" distB="0" distL="114300" distR="114300">
                  <wp:extent cx="4293235" cy="1889760"/>
                  <wp:effectExtent l="0" t="0" r="12065" b="1524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30"/>
                          <a:stretch>
                            <a:fillRect/>
                          </a:stretch>
                        </pic:blipFill>
                        <pic:spPr>
                          <a:xfrm>
                            <a:off x="0" y="0"/>
                            <a:ext cx="4293235" cy="1889760"/>
                          </a:xfrm>
                          <a:prstGeom prst="rect">
                            <a:avLst/>
                          </a:prstGeom>
                          <a:noFill/>
                          <a:ln>
                            <a:noFill/>
                          </a:ln>
                        </pic:spPr>
                      </pic:pic>
                    </a:graphicData>
                  </a:graphic>
                </wp:inline>
              </w:drawing>
            </w:r>
          </w:p>
          <w:p>
            <w:pPr>
              <w:ind w:firstLine="420" w:firstLineChars="200"/>
              <w:rPr>
                <w:rFonts w:hint="eastAsia" w:ascii="宋体" w:hAnsi="宋体"/>
                <w:szCs w:val="21"/>
              </w:rPr>
            </w:pPr>
            <w:r>
              <w:drawing>
                <wp:inline distT="0" distB="0" distL="114300" distR="114300">
                  <wp:extent cx="4317365" cy="3474085"/>
                  <wp:effectExtent l="0" t="0" r="6985" b="12065"/>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31"/>
                          <a:stretch>
                            <a:fillRect/>
                          </a:stretch>
                        </pic:blipFill>
                        <pic:spPr>
                          <a:xfrm>
                            <a:off x="0" y="0"/>
                            <a:ext cx="4317365" cy="3474085"/>
                          </a:xfrm>
                          <a:prstGeom prst="rect">
                            <a:avLst/>
                          </a:prstGeom>
                          <a:noFill/>
                          <a:ln>
                            <a:noFill/>
                          </a:ln>
                        </pic:spPr>
                      </pic:pic>
                    </a:graphicData>
                  </a:graphic>
                </wp:inline>
              </w:drawing>
            </w:r>
          </w:p>
          <w:p>
            <w:pPr>
              <w:ind w:firstLine="420" w:firstLineChars="200"/>
              <w:rPr>
                <w:rFonts w:hint="eastAsia" w:ascii="宋体" w:hAnsi="宋体"/>
                <w:szCs w:val="21"/>
              </w:rPr>
            </w:pPr>
            <w:r>
              <w:drawing>
                <wp:inline distT="0" distB="0" distL="114300" distR="114300">
                  <wp:extent cx="4327525" cy="2433320"/>
                  <wp:effectExtent l="0" t="0" r="15875" b="508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32"/>
                          <a:stretch>
                            <a:fillRect/>
                          </a:stretch>
                        </pic:blipFill>
                        <pic:spPr>
                          <a:xfrm>
                            <a:off x="0" y="0"/>
                            <a:ext cx="4327525" cy="2433320"/>
                          </a:xfrm>
                          <a:prstGeom prst="rect">
                            <a:avLst/>
                          </a:prstGeom>
                          <a:noFill/>
                          <a:ln>
                            <a:noFill/>
                          </a:ln>
                        </pic:spPr>
                      </pic:pic>
                    </a:graphicData>
                  </a:graphic>
                </wp:inline>
              </w:drawing>
            </w:r>
          </w:p>
          <w:p>
            <w:pPr>
              <w:ind w:firstLine="422" w:firstLineChars="200"/>
              <w:rPr>
                <w:rFonts w:hint="eastAsia" w:ascii="宋体" w:hAnsi="宋体"/>
                <w:b/>
                <w:bCs/>
                <w:szCs w:val="21"/>
              </w:rPr>
            </w:pPr>
            <w:r>
              <w:rPr>
                <w:rFonts w:hint="eastAsia" w:ascii="宋体" w:hAnsi="宋体"/>
                <w:b/>
                <w:bCs/>
                <w:szCs w:val="21"/>
              </w:rPr>
              <w:t>二、建构游戏观察案例与分析</w:t>
            </w:r>
          </w:p>
          <w:p>
            <w:pPr>
              <w:ind w:firstLine="420" w:firstLineChars="200"/>
              <w:rPr>
                <w:rFonts w:hint="eastAsia" w:ascii="宋体" w:hAnsi="宋体" w:eastAsia="宋体"/>
                <w:szCs w:val="21"/>
                <w:lang w:eastAsia="zh-CN"/>
              </w:rPr>
            </w:pPr>
            <w:r>
              <w:rPr>
                <w:rFonts w:hint="eastAsia" w:ascii="宋体" w:hAnsi="宋体"/>
                <w:szCs w:val="21"/>
              </w:rPr>
              <w:t>表 9-8　建构游戏观察案例 1</w:t>
            </w:r>
            <w:r>
              <w:rPr>
                <w:rFonts w:hint="eastAsia" w:ascii="宋体" w:hAnsi="宋体"/>
                <w:szCs w:val="21"/>
                <w:lang w:eastAsia="zh-CN"/>
              </w:rPr>
              <w:t>（</w:t>
            </w:r>
            <w:r>
              <w:rPr>
                <w:rFonts w:hint="eastAsia" w:ascii="宋体" w:hAnsi="宋体"/>
                <w:szCs w:val="21"/>
                <w:lang w:val="en-US" w:eastAsia="zh-CN"/>
              </w:rPr>
              <w:t>详见教材、PPT课件</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表 9-9　建构游戏观察案例 2</w:t>
            </w:r>
            <w:r>
              <w:rPr>
                <w:rFonts w:hint="eastAsia" w:ascii="宋体" w:hAnsi="宋体"/>
                <w:szCs w:val="21"/>
                <w:lang w:eastAsia="zh-CN"/>
              </w:rPr>
              <w:t>（</w:t>
            </w:r>
            <w:r>
              <w:rPr>
                <w:rFonts w:hint="eastAsia" w:ascii="宋体" w:hAnsi="宋体"/>
                <w:szCs w:val="21"/>
                <w:lang w:val="en-US" w:eastAsia="zh-CN"/>
              </w:rPr>
              <w:t>详见教材、PPT课件</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表 9-10　建构游戏观察案例 3</w:t>
            </w:r>
            <w:r>
              <w:rPr>
                <w:rFonts w:hint="eastAsia" w:ascii="宋体" w:hAnsi="宋体"/>
                <w:szCs w:val="21"/>
                <w:lang w:eastAsia="zh-CN"/>
              </w:rPr>
              <w:t>（</w:t>
            </w:r>
            <w:r>
              <w:rPr>
                <w:rFonts w:hint="eastAsia" w:ascii="宋体" w:hAnsi="宋体"/>
                <w:szCs w:val="21"/>
                <w:lang w:val="en-US" w:eastAsia="zh-CN"/>
              </w:rPr>
              <w:t>详见教材、PPT课件</w:t>
            </w:r>
            <w:r>
              <w:rPr>
                <w:rFonts w:hint="eastAsia" w:ascii="宋体" w:hAnsi="宋体"/>
                <w:szCs w:val="21"/>
                <w:lang w:eastAsia="zh-CN"/>
              </w:rPr>
              <w:t>）</w:t>
            </w:r>
          </w:p>
          <w:p>
            <w:pPr>
              <w:ind w:firstLine="422" w:firstLineChars="200"/>
              <w:rPr>
                <w:rFonts w:hint="eastAsia" w:ascii="宋体" w:hAnsi="宋体"/>
                <w:szCs w:val="21"/>
              </w:rPr>
            </w:pPr>
            <w:r>
              <w:rPr>
                <w:rFonts w:hint="eastAsia" w:ascii="宋体" w:hAnsi="宋体"/>
                <w:b/>
                <w:bCs/>
                <w:szCs w:val="21"/>
                <w:lang w:eastAsia="zh-CN"/>
              </w:rPr>
              <w:t>【</w:t>
            </w:r>
            <w:r>
              <w:rPr>
                <w:rFonts w:hint="eastAsia" w:ascii="宋体" w:hAnsi="宋体"/>
                <w:b/>
                <w:bCs/>
                <w:szCs w:val="21"/>
                <w:lang w:val="en-US" w:eastAsia="zh-CN"/>
              </w:rPr>
              <w:t>课堂练习</w:t>
            </w:r>
            <w:r>
              <w:rPr>
                <w:rFonts w:hint="eastAsia" w:ascii="宋体" w:hAnsi="宋体"/>
                <w:b/>
                <w:bCs/>
                <w:szCs w:val="21"/>
                <w:lang w:eastAsia="zh-CN"/>
              </w:rPr>
              <w:t>】</w:t>
            </w:r>
          </w:p>
          <w:p>
            <w:pPr>
              <w:ind w:firstLine="420" w:firstLineChars="200"/>
              <w:rPr>
                <w:rFonts w:hint="eastAsia" w:ascii="宋体" w:hAnsi="宋体" w:eastAsia="宋体"/>
                <w:szCs w:val="21"/>
                <w:lang w:eastAsia="zh-CN"/>
              </w:rPr>
            </w:pPr>
            <w:r>
              <w:rPr>
                <w:rFonts w:hint="eastAsia" w:ascii="宋体" w:hAnsi="宋体"/>
                <w:szCs w:val="21"/>
                <w:lang w:val="en-US" w:eastAsia="zh-CN"/>
              </w:rPr>
              <w:t>扫描教材二维码，</w:t>
            </w:r>
            <w:r>
              <w:rPr>
                <w:rFonts w:hint="eastAsia" w:ascii="宋体" w:hAnsi="宋体" w:eastAsia="宋体"/>
                <w:szCs w:val="21"/>
                <w:lang w:eastAsia="zh-CN"/>
              </w:rPr>
              <w:t>请观察视频中两个男孩的搭建记录，并分析幼儿的行为表现。</w:t>
            </w:r>
          </w:p>
          <w:p>
            <w:pPr>
              <w:ind w:firstLine="420" w:firstLineChars="200"/>
              <w:rPr>
                <w:rFonts w:hint="eastAsia" w:ascii="宋体" w:hAnsi="宋体" w:eastAsia="宋体"/>
                <w:szCs w:val="21"/>
                <w:lang w:eastAsia="zh-CN"/>
              </w:rPr>
            </w:pPr>
            <w:r>
              <w:rPr>
                <w:rFonts w:hint="eastAsia" w:ascii="宋体" w:hAnsi="宋体" w:eastAsia="宋体"/>
                <w:szCs w:val="21"/>
                <w:lang w:eastAsia="zh-CN"/>
              </w:rPr>
              <w:t>观察目的：了解男孩的搭建水平；分析男孩解决问题的能力。</w:t>
            </w:r>
          </w:p>
          <w:p>
            <w:pPr>
              <w:ind w:firstLine="420" w:firstLineChars="200"/>
              <w:rPr>
                <w:rFonts w:hint="eastAsia" w:ascii="宋体" w:hAnsi="宋体" w:eastAsia="宋体"/>
                <w:szCs w:val="21"/>
                <w:lang w:eastAsia="zh-CN"/>
              </w:rPr>
            </w:pPr>
            <w:r>
              <w:rPr>
                <w:rFonts w:hint="eastAsia" w:ascii="宋体" w:hAnsi="宋体" w:eastAsia="宋体"/>
                <w:szCs w:val="21"/>
                <w:lang w:eastAsia="zh-CN"/>
              </w:rPr>
              <w:t>具体要求如下：</w:t>
            </w:r>
          </w:p>
          <w:p>
            <w:pPr>
              <w:ind w:firstLine="420" w:firstLineChars="200"/>
              <w:rPr>
                <w:rFonts w:hint="eastAsia" w:ascii="宋体" w:hAnsi="宋体" w:eastAsia="宋体"/>
                <w:szCs w:val="21"/>
                <w:lang w:eastAsia="zh-CN"/>
              </w:rPr>
            </w:pPr>
            <w:r>
              <w:rPr>
                <w:rFonts w:hint="eastAsia" w:ascii="宋体" w:hAnsi="宋体" w:eastAsia="宋体"/>
                <w:szCs w:val="21"/>
                <w:lang w:eastAsia="zh-CN"/>
              </w:rPr>
              <w:t>（1）描述幼儿活动的主要情境。</w:t>
            </w:r>
          </w:p>
          <w:p>
            <w:pPr>
              <w:ind w:firstLine="420" w:firstLineChars="200"/>
              <w:rPr>
                <w:rFonts w:hint="eastAsia" w:ascii="宋体" w:hAnsi="宋体" w:eastAsia="宋体"/>
                <w:szCs w:val="21"/>
                <w:lang w:eastAsia="zh-CN"/>
              </w:rPr>
            </w:pPr>
            <w:r>
              <w:rPr>
                <w:rFonts w:hint="eastAsia" w:ascii="宋体" w:hAnsi="宋体" w:eastAsia="宋体"/>
                <w:szCs w:val="21"/>
                <w:lang w:eastAsia="zh-CN"/>
              </w:rPr>
              <w:t>（2）客观准确地记录幼儿的行为过程与主要线索。</w:t>
            </w:r>
          </w:p>
          <w:p>
            <w:pPr>
              <w:ind w:firstLine="420" w:firstLineChars="200"/>
              <w:rPr>
                <w:rFonts w:hint="eastAsia" w:ascii="宋体" w:hAnsi="宋体" w:eastAsia="宋体"/>
                <w:szCs w:val="21"/>
                <w:lang w:eastAsia="zh-CN"/>
              </w:rPr>
            </w:pPr>
            <w:r>
              <w:rPr>
                <w:rFonts w:hint="eastAsia" w:ascii="宋体" w:hAnsi="宋体" w:eastAsia="宋体"/>
                <w:szCs w:val="21"/>
                <w:lang w:eastAsia="zh-CN"/>
              </w:rPr>
              <w:t>（3）结合《指南》与学前教育相关知识，分析幼儿的行为及其过程。</w:t>
            </w:r>
          </w:p>
          <w:p>
            <w:pPr>
              <w:ind w:firstLine="420" w:firstLineChars="200"/>
              <w:rPr>
                <w:rFonts w:hint="eastAsia" w:ascii="宋体" w:hAnsi="宋体" w:eastAsia="宋体"/>
                <w:szCs w:val="21"/>
                <w:lang w:eastAsia="zh-CN"/>
              </w:rPr>
            </w:pPr>
            <w:r>
              <w:rPr>
                <w:rFonts w:hint="eastAsia" w:ascii="宋体" w:hAnsi="宋体" w:eastAsia="宋体"/>
                <w:szCs w:val="21"/>
                <w:lang w:eastAsia="zh-CN"/>
              </w:rPr>
              <w:t>（4）提出相应的教育建议。</w:t>
            </w:r>
          </w:p>
          <w:p>
            <w:pPr>
              <w:widowControl/>
              <w:ind w:firstLine="211" w:firstLineChars="100"/>
              <w:jc w:val="left"/>
              <w:rPr>
                <w:rFonts w:hint="eastAsia" w:asciiTheme="majorEastAsia" w:hAnsiTheme="majorEastAsia" w:eastAsiaTheme="majorEastAsia"/>
                <w:b/>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三</w:t>
            </w:r>
            <w:r>
              <w:rPr>
                <w:rFonts w:hint="eastAsia" w:asciiTheme="majorEastAsia" w:hAnsiTheme="majorEastAsia" w:eastAsiaTheme="majorEastAsia"/>
                <w:b/>
                <w:szCs w:val="21"/>
              </w:rPr>
              <w:t>节 角色扮演区的游戏观察记录与分析</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大班的轩轩有一次角色游戏时想参与小剧院的演出，但是人太多了，他们自己商议后，轩轩说他可以做保安，之后他就坐在小剧院门口一动不动，整个角色游戏的 30 分钟，他大多时候都坐在门口背朝着剧院，很少看“剧院”里的演出。有时剧院的观众多了，他会站起来维持秩序，让小观众排队。之后的两次角色游戏时间，他都选择了做小剧院的保安。</w:t>
            </w:r>
          </w:p>
          <w:p>
            <w:pPr>
              <w:ind w:firstLine="422" w:firstLineChars="200"/>
              <w:rPr>
                <w:rFonts w:hint="eastAsia" w:ascii="宋体" w:hAnsi="宋体"/>
                <w:szCs w:val="21"/>
              </w:rPr>
            </w:pPr>
            <w:r>
              <w:rPr>
                <w:rFonts w:hint="eastAsia" w:ascii="宋体" w:hAnsi="宋体"/>
                <w:b/>
                <w:bCs/>
                <w:color w:val="FF0000"/>
                <w:szCs w:val="21"/>
              </w:rPr>
              <w:t>李老师很困惑，是该鼓励轩轩的坚持，还是引导他尝试其他的角色呢？</w:t>
            </w:r>
          </w:p>
          <w:p>
            <w:pPr>
              <w:ind w:firstLine="422" w:firstLineChars="200"/>
              <w:rPr>
                <w:rFonts w:hint="eastAsia" w:ascii="宋体" w:hAnsi="宋体"/>
                <w:szCs w:val="21"/>
              </w:rPr>
            </w:pPr>
            <w:r>
              <w:rPr>
                <w:rFonts w:hint="eastAsia" w:ascii="宋体" w:hAnsi="宋体"/>
                <w:b/>
                <w:bCs/>
                <w:szCs w:val="21"/>
              </w:rPr>
              <w:t>一、角色游戏及其观察与分析要点</w:t>
            </w:r>
          </w:p>
          <w:p>
            <w:pPr>
              <w:ind w:firstLine="420" w:firstLineChars="200"/>
              <w:rPr>
                <w:rFonts w:hint="eastAsia" w:ascii="宋体" w:hAnsi="宋体"/>
                <w:szCs w:val="21"/>
              </w:rPr>
            </w:pPr>
            <w:r>
              <w:rPr>
                <w:rFonts w:hint="eastAsia" w:ascii="宋体" w:hAnsi="宋体"/>
                <w:szCs w:val="21"/>
              </w:rPr>
              <w:t>（一）角色游戏的含义、特点</w:t>
            </w:r>
          </w:p>
          <w:p>
            <w:pPr>
              <w:ind w:firstLine="420" w:firstLineChars="200"/>
              <w:rPr>
                <w:rFonts w:hint="eastAsia" w:ascii="宋体" w:hAnsi="宋体"/>
                <w:szCs w:val="21"/>
              </w:rPr>
            </w:pPr>
            <w:r>
              <w:rPr>
                <w:rFonts w:hint="eastAsia" w:ascii="宋体" w:hAnsi="宋体"/>
                <w:szCs w:val="21"/>
              </w:rPr>
              <w:t>角色游戏是儿童以“角色扮演”为主要表征手段，自主地表现和表达自己对现实生活和环境的认识与体验、想法和愿望的一种象征性游戏活动。</w:t>
            </w:r>
          </w:p>
          <w:p>
            <w:pPr>
              <w:ind w:firstLine="420" w:firstLineChars="200"/>
              <w:rPr>
                <w:rFonts w:hint="eastAsia" w:ascii="宋体" w:hAnsi="宋体"/>
                <w:szCs w:val="21"/>
              </w:rPr>
            </w:pPr>
            <w:r>
              <w:rPr>
                <w:rFonts w:hint="eastAsia" w:ascii="宋体" w:hAnsi="宋体"/>
                <w:szCs w:val="21"/>
              </w:rPr>
              <w:t>（二）角色游戏的组成</w:t>
            </w:r>
          </w:p>
          <w:p>
            <w:pPr>
              <w:ind w:firstLine="420" w:firstLineChars="200"/>
              <w:rPr>
                <w:rFonts w:hint="eastAsia" w:ascii="宋体" w:hAnsi="宋体"/>
                <w:szCs w:val="21"/>
              </w:rPr>
            </w:pPr>
            <w:r>
              <w:rPr>
                <w:rFonts w:hint="eastAsia" w:ascii="宋体" w:hAnsi="宋体"/>
                <w:szCs w:val="21"/>
              </w:rPr>
              <w:t>1. 游戏主题</w:t>
            </w:r>
          </w:p>
          <w:p>
            <w:pPr>
              <w:ind w:firstLine="420" w:firstLineChars="200"/>
              <w:rPr>
                <w:rFonts w:hint="eastAsia" w:ascii="宋体" w:hAnsi="宋体"/>
                <w:szCs w:val="21"/>
              </w:rPr>
            </w:pPr>
            <w:r>
              <w:rPr>
                <w:rFonts w:hint="eastAsia" w:ascii="宋体" w:hAnsi="宋体"/>
                <w:szCs w:val="21"/>
              </w:rPr>
              <w:t>2. 游戏角色</w:t>
            </w:r>
          </w:p>
          <w:p>
            <w:pPr>
              <w:ind w:firstLine="420" w:firstLineChars="200"/>
              <w:rPr>
                <w:rFonts w:hint="eastAsia" w:ascii="宋体" w:hAnsi="宋体"/>
                <w:szCs w:val="21"/>
              </w:rPr>
            </w:pPr>
            <w:r>
              <w:rPr>
                <w:rFonts w:hint="eastAsia" w:ascii="宋体" w:hAnsi="宋体"/>
                <w:szCs w:val="21"/>
              </w:rPr>
              <w:t>3. 游戏材料</w:t>
            </w:r>
          </w:p>
          <w:p>
            <w:pPr>
              <w:ind w:firstLine="420" w:firstLineChars="200"/>
              <w:rPr>
                <w:rFonts w:hint="eastAsia" w:ascii="宋体" w:hAnsi="宋体"/>
                <w:szCs w:val="21"/>
              </w:rPr>
            </w:pPr>
            <w:r>
              <w:rPr>
                <w:rFonts w:hint="eastAsia" w:ascii="宋体" w:hAnsi="宋体"/>
                <w:szCs w:val="21"/>
              </w:rPr>
              <w:t>4. 游戏情境</w:t>
            </w:r>
          </w:p>
          <w:p>
            <w:pPr>
              <w:ind w:firstLine="420" w:firstLineChars="200"/>
              <w:rPr>
                <w:rFonts w:hint="eastAsia" w:ascii="宋体" w:hAnsi="宋体"/>
                <w:szCs w:val="21"/>
              </w:rPr>
            </w:pPr>
            <w:r>
              <w:rPr>
                <w:rFonts w:hint="eastAsia" w:ascii="宋体" w:hAnsi="宋体"/>
                <w:szCs w:val="21"/>
              </w:rPr>
              <w:t>5. 游戏规则</w:t>
            </w:r>
          </w:p>
          <w:p>
            <w:pPr>
              <w:ind w:firstLine="420" w:firstLineChars="200"/>
              <w:rPr>
                <w:rFonts w:hint="eastAsia" w:ascii="宋体" w:hAnsi="宋体"/>
                <w:szCs w:val="21"/>
              </w:rPr>
            </w:pPr>
            <w:r>
              <w:rPr>
                <w:rFonts w:hint="eastAsia" w:ascii="宋体" w:hAnsi="宋体"/>
                <w:szCs w:val="21"/>
              </w:rPr>
              <w:t>（三）角色游戏前观察要点</w:t>
            </w:r>
          </w:p>
          <w:p>
            <w:pPr>
              <w:ind w:firstLine="420" w:firstLineChars="200"/>
              <w:rPr>
                <w:rFonts w:hint="eastAsia" w:ascii="宋体" w:hAnsi="宋体"/>
                <w:szCs w:val="21"/>
              </w:rPr>
            </w:pPr>
            <w:r>
              <w:rPr>
                <w:rFonts w:hint="eastAsia" w:ascii="宋体" w:hAnsi="宋体"/>
                <w:szCs w:val="21"/>
              </w:rPr>
              <w:t>（四）角色游戏中观察要点</w:t>
            </w:r>
          </w:p>
          <w:p>
            <w:pPr>
              <w:ind w:firstLine="420" w:firstLineChars="200"/>
              <w:rPr>
                <w:rFonts w:hint="eastAsia" w:ascii="宋体" w:hAnsi="宋体"/>
                <w:szCs w:val="21"/>
              </w:rPr>
            </w:pPr>
            <w:r>
              <w:rPr>
                <w:rFonts w:hint="eastAsia" w:ascii="宋体" w:hAnsi="宋体"/>
                <w:szCs w:val="21"/>
              </w:rPr>
              <w:t>（五）角色游戏观察指导要点</w:t>
            </w:r>
          </w:p>
          <w:p>
            <w:pPr>
              <w:ind w:firstLine="420" w:firstLineChars="200"/>
              <w:rPr>
                <w:rFonts w:hint="eastAsia" w:ascii="宋体" w:hAnsi="宋体"/>
                <w:szCs w:val="21"/>
              </w:rPr>
            </w:pPr>
            <w:r>
              <w:rPr>
                <w:rFonts w:hint="eastAsia" w:ascii="宋体" w:hAnsi="宋体"/>
                <w:szCs w:val="21"/>
              </w:rPr>
              <w:t>（六）角色游戏观察方法</w:t>
            </w:r>
          </w:p>
          <w:p>
            <w:pPr>
              <w:ind w:firstLine="422" w:firstLineChars="200"/>
              <w:rPr>
                <w:rFonts w:hint="eastAsia" w:ascii="宋体" w:hAnsi="宋体"/>
                <w:szCs w:val="21"/>
              </w:rPr>
            </w:pPr>
            <w:r>
              <w:rPr>
                <w:rFonts w:hint="eastAsia" w:ascii="宋体" w:hAnsi="宋体"/>
                <w:b/>
                <w:bCs/>
                <w:szCs w:val="21"/>
              </w:rPr>
              <w:t>二、角色游戏观察案例与分析</w:t>
            </w:r>
          </w:p>
          <w:p>
            <w:pPr>
              <w:ind w:firstLine="420" w:firstLineChars="200"/>
              <w:jc w:val="center"/>
              <w:rPr>
                <w:rFonts w:hint="eastAsia" w:ascii="宋体" w:hAnsi="宋体"/>
                <w:b w:val="0"/>
                <w:bCs w:val="0"/>
                <w:szCs w:val="21"/>
              </w:rPr>
            </w:pPr>
            <w:r>
              <w:rPr>
                <w:rFonts w:hint="eastAsia" w:ascii="宋体" w:hAnsi="宋体"/>
                <w:b w:val="0"/>
                <w:bCs w:val="0"/>
                <w:szCs w:val="21"/>
              </w:rPr>
              <w:t>表 9-17　角色游戏观察案例 1</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1106"/>
              <w:gridCol w:w="3507"/>
              <w:gridCol w:w="912"/>
              <w:gridCol w:w="2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106"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时间</w:t>
                  </w:r>
                </w:p>
              </w:tc>
              <w:tc>
                <w:tcPr>
                  <w:tcW w:w="3507"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2020年1月8日上午10</w:t>
                  </w:r>
                  <w:r>
                    <w:rPr>
                      <w:rFonts w:hint="eastAsia" w:ascii="楷体" w:hAnsi="楷体" w:eastAsia="楷体" w:cs="楷体"/>
                      <w:b w:val="0"/>
                      <w:bCs w:val="0"/>
                      <w:szCs w:val="21"/>
                      <w:vertAlign w:val="baseline"/>
                      <w:lang w:val="en-US" w:eastAsia="zh-CN"/>
                    </w:rPr>
                    <w:t>:</w:t>
                  </w:r>
                  <w:r>
                    <w:rPr>
                      <w:rFonts w:hint="eastAsia" w:ascii="楷体" w:hAnsi="楷体" w:eastAsia="楷体" w:cs="楷体"/>
                      <w:b w:val="0"/>
                      <w:bCs w:val="0"/>
                      <w:szCs w:val="21"/>
                      <w:vertAlign w:val="baseline"/>
                    </w:rPr>
                    <w:t>25—10</w:t>
                  </w:r>
                  <w:r>
                    <w:rPr>
                      <w:rFonts w:hint="eastAsia" w:ascii="楷体" w:hAnsi="楷体" w:eastAsia="楷体" w:cs="楷体"/>
                      <w:b w:val="0"/>
                      <w:bCs w:val="0"/>
                      <w:szCs w:val="21"/>
                      <w:vertAlign w:val="baseline"/>
                      <w:lang w:val="en-US" w:eastAsia="zh-CN"/>
                    </w:rPr>
                    <w:t>:</w:t>
                  </w:r>
                  <w:r>
                    <w:rPr>
                      <w:rFonts w:hint="eastAsia" w:ascii="楷体" w:hAnsi="楷体" w:eastAsia="楷体" w:cs="楷体"/>
                      <w:b w:val="0"/>
                      <w:bCs w:val="0"/>
                      <w:szCs w:val="21"/>
                      <w:vertAlign w:val="baseline"/>
                    </w:rPr>
                    <w:t>40</w:t>
                  </w:r>
                </w:p>
              </w:tc>
              <w:tc>
                <w:tcPr>
                  <w:tcW w:w="912"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观察者</w:t>
                  </w:r>
                </w:p>
              </w:tc>
              <w:tc>
                <w:tcPr>
                  <w:tcW w:w="2060"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小六班朱老师、配班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106"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幼儿</w:t>
                  </w:r>
                </w:p>
              </w:tc>
              <w:tc>
                <w:tcPr>
                  <w:tcW w:w="6479" w:type="dxa"/>
                  <w:gridSpan w:val="3"/>
                </w:tcPr>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雯雯（女，4 岁）</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馨馨（女，3 岁半）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106"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观察目的</w:t>
                  </w:r>
                </w:p>
              </w:tc>
              <w:tc>
                <w:tcPr>
                  <w:tcW w:w="6479" w:type="dxa"/>
                  <w:gridSpan w:val="3"/>
                </w:tcPr>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知晓自己扮演的是什么角色，能根据角色模仿角色行为，了解其游戏水平。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106"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观察情境</w:t>
                  </w:r>
                </w:p>
              </w:tc>
              <w:tc>
                <w:tcPr>
                  <w:tcW w:w="6479" w:type="dxa"/>
                  <w:gridSpan w:val="3"/>
                </w:tcPr>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娃娃家，有同伴。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106"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观察记录</w:t>
                  </w:r>
                </w:p>
              </w:tc>
              <w:tc>
                <w:tcPr>
                  <w:tcW w:w="6479" w:type="dxa"/>
                  <w:gridSpan w:val="3"/>
                </w:tcPr>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雯雯小朋友把毛巾放在搓衣板上一直在重复来来回回地洗衣服，我走上前蹲下询问：“你在哪里看见过这样洗衣服吗？”她回答我：“是的，在家里看见过的。”我又问她：“那要不要再加一点什么进去洗呢？”旁边的馨馨小朋友说要加洗衣液，于是，她们都拿起旁边的洗衣液往里面倒了一些。衣服洗好了，雯雯小朋友想把衣服晾起来，她尝试了几次没有成功，于是随便塞在了柜子里。我走上前询问：“这个衣服太大了，你一个人晾不了对不对？那要不要找个帮手呢？”旁边的馨馨小朋友拿起衣架过来一起帮忙，由于洗的是一件外套，比较厚重，两个人还是无法将衣服晾起来，最后在我的帮助下成功地晾了起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106"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分析评价</w:t>
                  </w:r>
                </w:p>
              </w:tc>
              <w:tc>
                <w:tcPr>
                  <w:tcW w:w="6479" w:type="dxa"/>
                  <w:gridSpan w:val="3"/>
                </w:tcPr>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洗完外套后，雯雯小朋友又拿起一件宝宝的衣服洗了起来，一边洗一边往里面倒洗衣液。洗完以后拿起旁边的衣架进行晾晒，她把衣服搭在了衣架上，但还没有挂到晾衣架上衣服就掉了下来。</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在角色游戏中，小班幼儿大多数仅仅是模仿一些与他们日常生活有关的成人操作物体的某个片段动作，角色的行为及动作有较大的随意性。本次观察的两个幼儿在角色游戏的过程中，会按照自己的生活经验进行洗衣服的活动，并且在老师的提问下进行倒洗衣液和晾衣服的活动。但是，由于孩子的年龄特点，并不能进行有效的合作和晾衣服的活动。在游戏的过程中还是需要教师的指导与介入。</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1. 本次游戏水平</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本次角色游戏在开展的过程中，幼儿的玩法有了一些创新，能够按照老师给出的材料和自己的生活经验进行游戏。但其游戏的过程还比较单一，只是根据和老师的讨论，做洗衣服这一件事情。虽然孩子能够按照老师的提问，逐步进行倒洗衣液、晾衣服的行为。但是孩子还是处于平行游戏的阶段，同伴之间没有过多的交谈，也没有过多的合作，还是处于各玩各的、互不干扰的阶段。本次游戏虽然也有一些创造性，但是也必须依靠教师的指导才能进行进一步的活动。</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2. 语言领域</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在本次活动的过程中，孩子能够和同伴进行简单的交流，但是交流的内容也不是一问一答的，没有特别的创造性沟通。在语言方面还需要进一步的加强。</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3. 社会领域</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本次活动过程中，孩子具有了初步的角色意识，知道自己扮演的角色名称，也熟悉了居家生活的主要情景，游戏的内容丰富了起来，能够根据自己日常生活中家庭成员的大致行为进行游戏。但是游戏的创造性方面还需要进一步提高，并且在游戏的过程中需要增加一些互相合作的情节，学习相互合作进行游戏。</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4. 教师介入策略</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教师在幼儿活动的过程中可以发现幼儿游戏中出现的问题，并且及时询问幼儿这样的原因，加快游戏的节奏，在幼儿游戏的过程中扮演倾听者、协调者的角色。</w:t>
                  </w:r>
                </w:p>
                <w:p>
                  <w:pPr>
                    <w:ind w:firstLine="420" w:firstLineChars="200"/>
                    <w:rPr>
                      <w:rFonts w:hint="eastAsia" w:ascii="楷体" w:hAnsi="楷体" w:eastAsia="楷体" w:cs="楷体"/>
                      <w:b w:val="0"/>
                      <w:bCs w:val="0"/>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1106" w:type="dxa"/>
                </w:tcPr>
                <w:p>
                  <w:pPr>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支持策略</w:t>
                  </w:r>
                </w:p>
              </w:tc>
              <w:tc>
                <w:tcPr>
                  <w:tcW w:w="6479" w:type="dxa"/>
                  <w:gridSpan w:val="3"/>
                </w:tcPr>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1. 孩子在晾衣服的过程中并不能按照正确的方法进行晾晒，可以在洗衣服的区域增加晾衣服的步骤图解，与生活区结合，让幼儿在玩娃娃家的过程中学习晾衣服的生活技能。</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2. 本次活动的过程中，对于外套这类比较大的衣物，孩子是无法一个人独立完成晾晒的。在之后的娃娃家游戏时，可以多让孩子进行合作游戏，培养孩子的合作意识。</w:t>
                  </w:r>
                </w:p>
                <w:p>
                  <w:pPr>
                    <w:ind w:firstLine="420" w:firstLineChars="200"/>
                    <w:rPr>
                      <w:rFonts w:hint="eastAsia" w:ascii="楷体" w:hAnsi="楷体" w:eastAsia="楷体" w:cs="楷体"/>
                      <w:b w:val="0"/>
                      <w:bCs w:val="0"/>
                      <w:szCs w:val="21"/>
                      <w:vertAlign w:val="baseline"/>
                    </w:rPr>
                  </w:pPr>
                  <w:r>
                    <w:rPr>
                      <w:rFonts w:hint="eastAsia" w:ascii="楷体" w:hAnsi="楷体" w:eastAsia="楷体" w:cs="楷体"/>
                      <w:b w:val="0"/>
                      <w:bCs w:val="0"/>
                      <w:szCs w:val="21"/>
                      <w:vertAlign w:val="baseline"/>
                    </w:rPr>
                    <w:t>3. 可以给孩子稍作分类，哪些东西可以放在洗衣机里洗，哪些东西可以放在搓衣板上洗。</w:t>
                  </w:r>
                </w:p>
              </w:tc>
            </w:tr>
          </w:tbl>
          <w:p>
            <w:pPr>
              <w:ind w:firstLine="420" w:firstLineChars="200"/>
              <w:rPr>
                <w:rFonts w:hint="eastAsia" w:ascii="宋体" w:hAnsi="宋体"/>
                <w:b w:val="0"/>
                <w:bCs w:val="0"/>
                <w:szCs w:val="21"/>
              </w:rPr>
            </w:pPr>
          </w:p>
          <w:p>
            <w:pPr>
              <w:ind w:firstLine="422" w:firstLineChars="200"/>
              <w:rPr>
                <w:rFonts w:hint="eastAsia" w:ascii="宋体" w:hAnsi="宋体"/>
                <w:b w:val="0"/>
                <w:bCs w:val="0"/>
                <w:szCs w:val="21"/>
              </w:rPr>
            </w:pPr>
            <w:r>
              <w:rPr>
                <w:rFonts w:hint="eastAsia" w:ascii="宋体" w:hAnsi="宋体"/>
                <w:b/>
                <w:bCs/>
                <w:szCs w:val="21"/>
              </w:rPr>
              <w:t>案例分析：</w:t>
            </w:r>
          </w:p>
          <w:p>
            <w:pPr>
              <w:ind w:firstLine="420" w:firstLineChars="200"/>
              <w:rPr>
                <w:rFonts w:hint="eastAsia" w:ascii="宋体" w:hAnsi="宋体"/>
                <w:b w:val="0"/>
                <w:bCs w:val="0"/>
                <w:szCs w:val="21"/>
              </w:rPr>
            </w:pPr>
            <w:r>
              <w:rPr>
                <w:rFonts w:hint="eastAsia" w:ascii="宋体" w:hAnsi="宋体"/>
                <w:b w:val="0"/>
                <w:bCs w:val="0"/>
                <w:szCs w:val="21"/>
              </w:rPr>
              <w:t>第一，从其观察目的入手，“知晓自己扮演的是什么角色，能根据自身角色模仿角色行为”是幼儿在游戏中应该达成的目标，观察目的应该从教师想要获得哪些信息入手。如果教师投放了新材料“洗衣板”，教师想要了解的是幼儿如何使用新材料洗衣板，或者观察幼儿的角色意识和角色行为水平，相对应的在观察分析中要针对观察目的进行。</w:t>
            </w:r>
          </w:p>
          <w:p>
            <w:pPr>
              <w:ind w:firstLine="420" w:firstLineChars="200"/>
              <w:rPr>
                <w:rFonts w:hint="eastAsia" w:ascii="宋体" w:hAnsi="宋体"/>
                <w:b w:val="0"/>
                <w:bCs w:val="0"/>
                <w:szCs w:val="21"/>
              </w:rPr>
            </w:pPr>
            <w:r>
              <w:rPr>
                <w:rFonts w:hint="eastAsia" w:ascii="宋体" w:hAnsi="宋体"/>
                <w:b w:val="0"/>
                <w:bCs w:val="0"/>
                <w:szCs w:val="21"/>
              </w:rPr>
              <w:t>第二，观察对象没有记录介绍两个幼儿的角色身份，他人在看记录时不了解其背景信息。</w:t>
            </w:r>
          </w:p>
          <w:p>
            <w:pPr>
              <w:ind w:firstLine="420" w:firstLineChars="200"/>
              <w:rPr>
                <w:rFonts w:hint="eastAsia" w:ascii="宋体" w:hAnsi="宋体"/>
                <w:b w:val="0"/>
                <w:bCs w:val="0"/>
                <w:szCs w:val="21"/>
              </w:rPr>
            </w:pPr>
            <w:r>
              <w:rPr>
                <w:rFonts w:hint="eastAsia" w:ascii="宋体" w:hAnsi="宋体"/>
                <w:b w:val="0"/>
                <w:bCs w:val="0"/>
                <w:szCs w:val="21"/>
              </w:rPr>
              <w:t>第三，由于观察目的不清，朱老师在记录时省略了一些细节部分，如朱老师是如何帮助幼儿晾起衣服的。</w:t>
            </w:r>
          </w:p>
          <w:p>
            <w:pPr>
              <w:ind w:firstLine="420" w:firstLineChars="200"/>
              <w:rPr>
                <w:rFonts w:hint="eastAsia" w:ascii="宋体" w:hAnsi="宋体"/>
                <w:b w:val="0"/>
                <w:bCs w:val="0"/>
                <w:szCs w:val="21"/>
              </w:rPr>
            </w:pPr>
            <w:r>
              <w:rPr>
                <w:rFonts w:hint="eastAsia" w:ascii="宋体" w:hAnsi="宋体"/>
                <w:b w:val="0"/>
                <w:bCs w:val="0"/>
                <w:szCs w:val="21"/>
              </w:rPr>
              <w:t>第四，朱老师的观察分析从幼儿语言领域、社会领域等方面着手，泛泛而谈，没有针对自己设立的观察目的记录，分析时缺少问题聚焦。如果观察目的是关于“幼儿使用洗衣板的情况”，那应抓住幼儿在使用洗衣板过程中的信息，如“我看到幼儿能够抵住洗衣板使用”，表明幼儿在生活中有使用洗衣板的经验。但根据观察记录表中幼儿的行为，她没有使用洗衣板的经验，进而思考教师投放洗衣板的目的，接下来有针对性地支持幼儿，达到投放洗衣板的目的。</w:t>
            </w:r>
          </w:p>
          <w:p>
            <w:pPr>
              <w:ind w:firstLine="420" w:firstLineChars="200"/>
              <w:rPr>
                <w:rFonts w:hint="eastAsia" w:ascii="宋体" w:hAnsi="宋体"/>
                <w:b w:val="0"/>
                <w:bCs w:val="0"/>
                <w:szCs w:val="21"/>
              </w:rPr>
            </w:pPr>
          </w:p>
          <w:p>
            <w:pPr>
              <w:ind w:firstLine="422" w:firstLineChars="200"/>
              <w:rPr>
                <w:rFonts w:hint="eastAsia" w:ascii="宋体" w:hAnsi="宋体"/>
                <w:b/>
                <w:bCs/>
                <w:szCs w:val="21"/>
                <w:lang w:eastAsia="zh-CN"/>
              </w:rPr>
            </w:pPr>
            <w:r>
              <w:rPr>
                <w:rFonts w:hint="eastAsia" w:ascii="宋体" w:hAnsi="宋体"/>
                <w:b/>
                <w:bCs/>
                <w:szCs w:val="21"/>
                <w:lang w:eastAsia="zh-CN"/>
              </w:rPr>
              <w:t>【</w:t>
            </w:r>
            <w:r>
              <w:rPr>
                <w:rFonts w:hint="eastAsia" w:ascii="宋体" w:hAnsi="宋体"/>
                <w:b/>
                <w:bCs/>
                <w:szCs w:val="21"/>
                <w:lang w:val="en-US" w:eastAsia="zh-CN"/>
              </w:rPr>
              <w:t>课堂练习</w:t>
            </w:r>
            <w:r>
              <w:rPr>
                <w:rFonts w:hint="eastAsia" w:ascii="宋体" w:hAnsi="宋体"/>
                <w:b/>
                <w:bCs/>
                <w:szCs w:val="21"/>
                <w:lang w:eastAsia="zh-CN"/>
              </w:rPr>
              <w:t>】</w:t>
            </w:r>
          </w:p>
          <w:p>
            <w:pPr>
              <w:ind w:firstLine="420" w:firstLineChars="200"/>
              <w:rPr>
                <w:rFonts w:hint="eastAsia" w:ascii="宋体" w:hAnsi="宋体"/>
                <w:b w:val="0"/>
                <w:bCs w:val="0"/>
                <w:szCs w:val="21"/>
              </w:rPr>
            </w:pPr>
            <w:r>
              <w:rPr>
                <w:rFonts w:hint="eastAsia" w:ascii="宋体" w:hAnsi="宋体"/>
                <w:b w:val="0"/>
                <w:bCs w:val="0"/>
                <w:szCs w:val="21"/>
                <w:lang w:eastAsia="zh-CN"/>
              </w:rPr>
              <w:t>扫描</w:t>
            </w:r>
            <w:r>
              <w:rPr>
                <w:rFonts w:hint="eastAsia" w:ascii="宋体" w:hAnsi="宋体"/>
                <w:b w:val="0"/>
                <w:bCs w:val="0"/>
                <w:szCs w:val="21"/>
                <w:lang w:val="en-US" w:eastAsia="zh-CN"/>
              </w:rPr>
              <w:t>教材</w:t>
            </w:r>
            <w:r>
              <w:rPr>
                <w:rFonts w:hint="eastAsia" w:ascii="宋体" w:hAnsi="宋体"/>
                <w:b w:val="0"/>
                <w:bCs w:val="0"/>
                <w:szCs w:val="21"/>
                <w:lang w:eastAsia="zh-CN"/>
              </w:rPr>
              <w:t>二维码，观看视频，对视频中幼儿的角色游戏进行观察，拟定观察目的，选取观察对象、研究方法，撰写观察记录。</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四</w:t>
            </w:r>
            <w:r>
              <w:rPr>
                <w:rFonts w:hint="eastAsia" w:asciiTheme="majorEastAsia" w:hAnsiTheme="majorEastAsia" w:eastAsiaTheme="majorEastAsia"/>
                <w:b/>
                <w:szCs w:val="21"/>
              </w:rPr>
              <w:t>节 益智区的游戏观察记录与分析</w:t>
            </w:r>
          </w:p>
          <w:p>
            <w:pPr>
              <w:ind w:firstLine="420" w:firstLineChars="200"/>
              <w:rPr>
                <w:rFonts w:hint="eastAsia" w:ascii="宋体" w:hAnsi="宋体" w:eastAsia="宋体"/>
                <w:szCs w:val="21"/>
                <w:lang w:eastAsia="zh-CN"/>
              </w:rPr>
            </w:pPr>
            <w:r>
              <w:rPr>
                <w:rFonts w:hint="eastAsia" w:ascii="宋体" w:hAnsi="宋体"/>
                <w:szCs w:val="21"/>
                <w:lang w:eastAsia="zh-CN"/>
              </w:rPr>
              <w:t>【</w:t>
            </w:r>
            <w:r>
              <w:rPr>
                <w:rFonts w:hint="eastAsia" w:ascii="宋体" w:hAnsi="宋体"/>
                <w:szCs w:val="21"/>
              </w:rPr>
              <w:t>问题导入</w:t>
            </w:r>
            <w:r>
              <w:rPr>
                <w:rFonts w:hint="eastAsia" w:ascii="宋体" w:hAnsi="宋体"/>
                <w:szCs w:val="21"/>
                <w:lang w:eastAsia="zh-CN"/>
              </w:rPr>
              <w:t>】</w:t>
            </w:r>
          </w:p>
          <w:p>
            <w:pPr>
              <w:ind w:firstLine="420" w:firstLineChars="200"/>
              <w:rPr>
                <w:rFonts w:hint="eastAsia" w:ascii="宋体" w:hAnsi="宋体"/>
                <w:b w:val="0"/>
                <w:bCs w:val="0"/>
                <w:color w:val="000000" w:themeColor="text1"/>
                <w:szCs w:val="21"/>
                <w14:textFill>
                  <w14:solidFill>
                    <w14:schemeClr w14:val="tx1"/>
                  </w14:solidFill>
                </w14:textFill>
              </w:rPr>
            </w:pPr>
            <w:r>
              <w:rPr>
                <w:rFonts w:hint="eastAsia" w:ascii="宋体" w:hAnsi="宋体"/>
                <w:b w:val="0"/>
                <w:bCs w:val="0"/>
                <w:color w:val="000000" w:themeColor="text1"/>
                <w:szCs w:val="21"/>
                <w14:textFill>
                  <w14:solidFill>
                    <w14:schemeClr w14:val="tx1"/>
                  </w14:solidFill>
                </w14:textFill>
              </w:rPr>
              <w:t>益智区最近投放了新材料——多米诺骨牌，孩子们都很喜欢。一次区域活动中，多多和可可用多米诺骨牌建“高楼”，在建造过程中，可可按照自己的想法建得很快，多多想参与进来，拿起一块骨牌搭在上面，可可马上拿掉骨牌，说：“你这样是不对的！”这样的互动重复了三次，后来，多多只能在一旁观看，不再参与了。陈老师见状，对可可说：“可可，你可以和多多一起合作游戏吗？”“可以啊，但是我觉得她的建议都不好！”陈老师劝说多次，可可都说愿意和多多合作，但就是不接受她的意见。</w:t>
            </w:r>
          </w:p>
          <w:p>
            <w:pPr>
              <w:ind w:firstLine="422" w:firstLineChars="200"/>
              <w:rPr>
                <w:rFonts w:hint="eastAsia" w:ascii="宋体" w:hAnsi="宋体"/>
                <w:b/>
                <w:bCs/>
                <w:color w:val="FF0000"/>
                <w:szCs w:val="21"/>
              </w:rPr>
            </w:pPr>
            <w:r>
              <w:rPr>
                <w:rFonts w:hint="eastAsia" w:ascii="宋体" w:hAnsi="宋体"/>
                <w:b/>
                <w:bCs/>
                <w:color w:val="FF0000"/>
                <w:szCs w:val="21"/>
              </w:rPr>
              <w:t>陈老师应该怎么做呢？</w:t>
            </w:r>
          </w:p>
          <w:p>
            <w:pPr>
              <w:ind w:firstLine="422" w:firstLineChars="200"/>
              <w:rPr>
                <w:rFonts w:hint="eastAsia" w:ascii="宋体" w:hAnsi="宋体"/>
                <w:b/>
                <w:bCs/>
                <w:szCs w:val="21"/>
              </w:rPr>
            </w:pPr>
            <w:r>
              <w:rPr>
                <w:rFonts w:hint="eastAsia" w:ascii="宋体" w:hAnsi="宋体"/>
                <w:b/>
                <w:bCs/>
                <w:szCs w:val="21"/>
              </w:rPr>
              <w:t>一、益智游戏及其观察与分析要点</w:t>
            </w:r>
          </w:p>
          <w:p>
            <w:pPr>
              <w:ind w:firstLine="420" w:firstLineChars="200"/>
              <w:rPr>
                <w:rFonts w:hint="eastAsia" w:ascii="宋体" w:hAnsi="宋体"/>
                <w:szCs w:val="21"/>
              </w:rPr>
            </w:pPr>
            <w:r>
              <w:rPr>
                <w:rFonts w:hint="eastAsia" w:ascii="宋体" w:hAnsi="宋体"/>
                <w:szCs w:val="21"/>
              </w:rPr>
              <w:t>（一）益智游戏的含义、类型</w:t>
            </w:r>
          </w:p>
          <w:p>
            <w:pPr>
              <w:ind w:firstLine="420" w:firstLineChars="200"/>
              <w:rPr>
                <w:rFonts w:hint="eastAsia" w:ascii="宋体" w:hAnsi="宋体"/>
                <w:szCs w:val="21"/>
              </w:rPr>
            </w:pPr>
            <w:r>
              <w:rPr>
                <w:rFonts w:hint="eastAsia" w:ascii="宋体" w:hAnsi="宋体"/>
                <w:szCs w:val="21"/>
              </w:rPr>
              <w:t>1. 益智游戏的含义</w:t>
            </w:r>
          </w:p>
          <w:p>
            <w:pPr>
              <w:ind w:firstLine="420" w:firstLineChars="200"/>
              <w:rPr>
                <w:rFonts w:hint="eastAsia" w:ascii="宋体" w:hAnsi="宋体"/>
                <w:szCs w:val="21"/>
              </w:rPr>
            </w:pPr>
            <w:r>
              <w:rPr>
                <w:rFonts w:hint="eastAsia" w:ascii="宋体" w:hAnsi="宋体"/>
                <w:szCs w:val="21"/>
              </w:rPr>
              <w:t>益智游戏又称智力游戏。顾名思义，益智游戏即将智力因素和游戏形式结合起来，以生动有趣的形式使幼儿在自愿的、愉快的活动中增进知识、发展智力。</w:t>
            </w:r>
          </w:p>
          <w:p>
            <w:pPr>
              <w:ind w:firstLine="420" w:firstLineChars="200"/>
              <w:rPr>
                <w:rFonts w:hint="eastAsia" w:ascii="宋体" w:hAnsi="宋体"/>
                <w:szCs w:val="21"/>
              </w:rPr>
            </w:pPr>
            <w:r>
              <w:rPr>
                <w:rFonts w:hint="eastAsia" w:ascii="宋体" w:hAnsi="宋体"/>
                <w:szCs w:val="21"/>
              </w:rPr>
              <w:t>2. 益智游戏的类型</w:t>
            </w:r>
          </w:p>
          <w:p>
            <w:pPr>
              <w:ind w:firstLine="420" w:firstLineChars="200"/>
              <w:rPr>
                <w:rFonts w:hint="eastAsia" w:ascii="宋体" w:hAnsi="宋体"/>
                <w:szCs w:val="21"/>
              </w:rPr>
            </w:pPr>
            <w:r>
              <w:rPr>
                <w:rFonts w:hint="eastAsia" w:ascii="宋体" w:hAnsi="宋体"/>
                <w:szCs w:val="21"/>
              </w:rPr>
              <w:t>（1）操作类。</w:t>
            </w:r>
          </w:p>
          <w:p>
            <w:pPr>
              <w:ind w:firstLine="420" w:firstLineChars="200"/>
              <w:rPr>
                <w:rFonts w:hint="eastAsia" w:ascii="宋体" w:hAnsi="宋体"/>
                <w:szCs w:val="21"/>
              </w:rPr>
            </w:pPr>
            <w:r>
              <w:rPr>
                <w:rFonts w:hint="eastAsia" w:ascii="宋体" w:hAnsi="宋体"/>
                <w:szCs w:val="21"/>
              </w:rPr>
              <w:t>（2）感官类。</w:t>
            </w:r>
          </w:p>
          <w:p>
            <w:pPr>
              <w:ind w:firstLine="420" w:firstLineChars="200"/>
              <w:rPr>
                <w:rFonts w:hint="eastAsia" w:ascii="宋体" w:hAnsi="宋体"/>
                <w:szCs w:val="21"/>
              </w:rPr>
            </w:pPr>
            <w:r>
              <w:rPr>
                <w:rFonts w:hint="eastAsia" w:ascii="宋体" w:hAnsi="宋体"/>
                <w:szCs w:val="21"/>
              </w:rPr>
              <w:t>（3）计算类（数字游戏）。</w:t>
            </w:r>
          </w:p>
          <w:p>
            <w:pPr>
              <w:ind w:firstLine="420" w:firstLineChars="200"/>
              <w:rPr>
                <w:rFonts w:hint="eastAsia" w:ascii="宋体" w:hAnsi="宋体"/>
                <w:szCs w:val="21"/>
              </w:rPr>
            </w:pPr>
            <w:r>
              <w:rPr>
                <w:rFonts w:hint="eastAsia" w:ascii="宋体" w:hAnsi="宋体"/>
                <w:szCs w:val="21"/>
              </w:rPr>
              <w:t>（二）益智游戏前观察要点</w:t>
            </w:r>
          </w:p>
          <w:p>
            <w:pPr>
              <w:ind w:firstLine="420" w:firstLineChars="200"/>
              <w:rPr>
                <w:rFonts w:hint="eastAsia" w:ascii="宋体" w:hAnsi="宋体"/>
                <w:szCs w:val="21"/>
              </w:rPr>
            </w:pPr>
            <w:r>
              <w:rPr>
                <w:rFonts w:hint="eastAsia" w:ascii="宋体" w:hAnsi="宋体"/>
                <w:szCs w:val="21"/>
              </w:rPr>
              <w:t>（三）益智游戏中观察要点</w:t>
            </w:r>
          </w:p>
          <w:p>
            <w:pPr>
              <w:ind w:firstLine="420" w:firstLineChars="200"/>
              <w:rPr>
                <w:rFonts w:hint="eastAsia" w:ascii="宋体" w:hAnsi="宋体"/>
                <w:szCs w:val="21"/>
              </w:rPr>
            </w:pPr>
            <w:r>
              <w:rPr>
                <w:rFonts w:hint="eastAsia" w:ascii="宋体" w:hAnsi="宋体"/>
                <w:szCs w:val="21"/>
              </w:rPr>
              <w:t>（四）益智游戏观察指导要点</w:t>
            </w:r>
          </w:p>
          <w:p>
            <w:pPr>
              <w:ind w:firstLine="420" w:firstLineChars="200"/>
              <w:rPr>
                <w:rFonts w:hint="eastAsia" w:ascii="宋体" w:hAnsi="宋体"/>
                <w:szCs w:val="21"/>
              </w:rPr>
            </w:pPr>
            <w:r>
              <w:rPr>
                <w:rFonts w:hint="eastAsia" w:ascii="宋体" w:hAnsi="宋体"/>
                <w:szCs w:val="21"/>
              </w:rPr>
              <w:t>（五）益智游戏观察方法与分析要点</w:t>
            </w:r>
          </w:p>
          <w:p>
            <w:pPr>
              <w:ind w:firstLine="420" w:firstLineChars="200"/>
              <w:rPr>
                <w:rFonts w:hint="eastAsia" w:ascii="宋体" w:hAnsi="宋体"/>
                <w:szCs w:val="21"/>
              </w:rPr>
            </w:pPr>
            <w:r>
              <w:rPr>
                <w:rFonts w:hint="eastAsia" w:ascii="宋体" w:hAnsi="宋体"/>
                <w:szCs w:val="21"/>
              </w:rPr>
              <w:t>1. 适用于益智游戏的观察方法</w:t>
            </w:r>
          </w:p>
          <w:p>
            <w:pPr>
              <w:ind w:firstLine="420" w:firstLineChars="200"/>
              <w:rPr>
                <w:rFonts w:hint="eastAsia" w:ascii="宋体" w:hAnsi="宋体"/>
                <w:szCs w:val="21"/>
              </w:rPr>
            </w:pPr>
            <w:r>
              <w:rPr>
                <w:rFonts w:hint="eastAsia" w:ascii="宋体" w:hAnsi="宋体"/>
                <w:szCs w:val="21"/>
              </w:rPr>
              <w:t>2. 益智游戏观察分析要点</w:t>
            </w:r>
          </w:p>
          <w:p>
            <w:pPr>
              <w:ind w:firstLine="422" w:firstLineChars="200"/>
              <w:rPr>
                <w:rFonts w:hint="eastAsia" w:ascii="宋体" w:hAnsi="宋体"/>
                <w:szCs w:val="21"/>
              </w:rPr>
            </w:pPr>
            <w:r>
              <w:rPr>
                <w:rFonts w:hint="eastAsia" w:ascii="宋体" w:hAnsi="宋体"/>
                <w:b/>
                <w:bCs/>
                <w:szCs w:val="21"/>
              </w:rPr>
              <w:t>二、益智游戏观察案例与分析</w:t>
            </w:r>
          </w:p>
          <w:p>
            <w:pPr>
              <w:ind w:firstLine="420" w:firstLineChars="200"/>
              <w:rPr>
                <w:rFonts w:hint="eastAsia" w:ascii="宋体" w:hAnsi="宋体" w:eastAsia="宋体"/>
                <w:szCs w:val="21"/>
                <w:lang w:eastAsia="zh-CN"/>
              </w:rPr>
            </w:pPr>
            <w:r>
              <w:rPr>
                <w:rFonts w:hint="eastAsia" w:ascii="宋体" w:hAnsi="宋体"/>
                <w:szCs w:val="21"/>
              </w:rPr>
              <w:t>表 9-24　幼儿游戏材料使用情况观察记录</w:t>
            </w:r>
            <w:r>
              <w:rPr>
                <w:rFonts w:hint="eastAsia" w:ascii="宋体" w:hAnsi="宋体"/>
                <w:szCs w:val="21"/>
                <w:lang w:eastAsia="zh-CN"/>
              </w:rPr>
              <w:t>（</w:t>
            </w:r>
            <w:r>
              <w:rPr>
                <w:rFonts w:hint="eastAsia" w:ascii="宋体" w:hAnsi="宋体"/>
                <w:szCs w:val="21"/>
                <w:lang w:val="en-US" w:eastAsia="zh-CN"/>
              </w:rPr>
              <w:t>详见教材、PPT课件</w:t>
            </w:r>
            <w:r>
              <w:rPr>
                <w:rFonts w:hint="eastAsia" w:ascii="宋体" w:hAnsi="宋体"/>
                <w:szCs w:val="21"/>
                <w:lang w:eastAsia="zh-CN"/>
              </w:rPr>
              <w:t>）</w:t>
            </w:r>
          </w:p>
          <w:p>
            <w:pPr>
              <w:ind w:firstLine="420" w:firstLineChars="200"/>
              <w:rPr>
                <w:rFonts w:hint="eastAsia" w:ascii="宋体" w:hAnsi="宋体"/>
                <w:szCs w:val="21"/>
              </w:rPr>
            </w:pPr>
            <w:r>
              <w:rPr>
                <w:rFonts w:hint="eastAsia" w:ascii="宋体" w:hAnsi="宋体"/>
                <w:szCs w:val="21"/>
              </w:rPr>
              <w:t>表 9-25　描述记录法益智游戏观察案例</w:t>
            </w:r>
            <w:r>
              <w:rPr>
                <w:rFonts w:hint="eastAsia" w:ascii="宋体" w:hAnsi="宋体"/>
                <w:szCs w:val="21"/>
                <w:lang w:eastAsia="zh-CN"/>
              </w:rPr>
              <w:t>（</w:t>
            </w:r>
            <w:r>
              <w:rPr>
                <w:rFonts w:hint="eastAsia" w:ascii="宋体" w:hAnsi="宋体"/>
                <w:szCs w:val="21"/>
                <w:lang w:val="en-US" w:eastAsia="zh-CN"/>
              </w:rPr>
              <w:t>详见教材、PPT课件</w:t>
            </w:r>
            <w:r>
              <w:rPr>
                <w:rFonts w:hint="eastAsia" w:ascii="宋体" w:hAnsi="宋体"/>
                <w:szCs w:val="21"/>
                <w:lang w:eastAsia="zh-CN"/>
              </w:rPr>
              <w:t>）</w:t>
            </w:r>
          </w:p>
          <w:p>
            <w:pPr>
              <w:ind w:firstLine="420" w:firstLineChars="200"/>
              <w:rPr>
                <w:rFonts w:hint="eastAsia" w:ascii="宋体" w:hAnsi="宋体"/>
                <w:szCs w:val="21"/>
              </w:rPr>
            </w:pPr>
          </w:p>
          <w:p>
            <w:pPr>
              <w:ind w:firstLine="422" w:firstLineChars="200"/>
              <w:rPr>
                <w:rFonts w:hint="eastAsia" w:ascii="宋体" w:hAnsi="宋体"/>
                <w:szCs w:val="21"/>
                <w:lang w:val="en-US" w:eastAsia="zh-CN"/>
              </w:rPr>
            </w:pPr>
            <w:r>
              <w:rPr>
                <w:rFonts w:hint="eastAsia" w:ascii="宋体" w:hAnsi="宋体"/>
                <w:b/>
                <w:bCs/>
                <w:szCs w:val="21"/>
                <w:lang w:val="en-US" w:eastAsia="zh-CN"/>
              </w:rPr>
              <w:t>【课堂练习】</w:t>
            </w:r>
          </w:p>
          <w:p>
            <w:pPr>
              <w:ind w:firstLine="420" w:firstLineChars="200"/>
              <w:rPr>
                <w:rFonts w:hint="default" w:ascii="宋体" w:hAnsi="宋体"/>
                <w:szCs w:val="21"/>
                <w:lang w:val="en-US" w:eastAsia="zh-CN"/>
              </w:rPr>
            </w:pPr>
            <w:r>
              <w:rPr>
                <w:rFonts w:hint="default" w:ascii="宋体" w:hAnsi="宋体"/>
                <w:szCs w:val="21"/>
                <w:lang w:val="en-US" w:eastAsia="zh-CN"/>
              </w:rPr>
              <w:t>扫描</w:t>
            </w:r>
            <w:r>
              <w:rPr>
                <w:rFonts w:hint="eastAsia" w:ascii="宋体" w:hAnsi="宋体"/>
                <w:szCs w:val="21"/>
                <w:lang w:val="en-US" w:eastAsia="zh-CN"/>
              </w:rPr>
              <w:t>教材</w:t>
            </w:r>
            <w:r>
              <w:rPr>
                <w:rFonts w:hint="default" w:ascii="宋体" w:hAnsi="宋体"/>
                <w:szCs w:val="21"/>
                <w:lang w:val="en-US" w:eastAsia="zh-CN"/>
              </w:rPr>
              <w:t>二维码，观看视频，对视频中幼儿的益智游戏进行观察，拟定观察目的，选取观察对象、研究方法，撰写观察记录。</w:t>
            </w:r>
          </w:p>
          <w:p>
            <w:pPr>
              <w:ind w:firstLine="420" w:firstLineChars="200"/>
              <w:rPr>
                <w:rFonts w:hint="default" w:ascii="宋体" w:hAnsi="宋体"/>
                <w:szCs w:val="21"/>
                <w:lang w:val="en-US" w:eastAsia="zh-CN"/>
              </w:rPr>
            </w:pPr>
            <w:r>
              <w:rPr>
                <w:rFonts w:hint="default" w:ascii="宋体" w:hAnsi="宋体"/>
                <w:szCs w:val="21"/>
                <w:lang w:val="en-US" w:eastAsia="zh-CN"/>
              </w:rPr>
              <w:t>具体要求如下：</w:t>
            </w:r>
          </w:p>
          <w:p>
            <w:pPr>
              <w:ind w:firstLine="420" w:firstLineChars="200"/>
              <w:rPr>
                <w:rFonts w:hint="default" w:ascii="宋体" w:hAnsi="宋体"/>
                <w:szCs w:val="21"/>
                <w:lang w:val="en-US" w:eastAsia="zh-CN"/>
              </w:rPr>
            </w:pPr>
            <w:r>
              <w:rPr>
                <w:rFonts w:hint="default" w:ascii="宋体" w:hAnsi="宋体"/>
                <w:szCs w:val="21"/>
                <w:lang w:val="en-US" w:eastAsia="zh-CN"/>
              </w:rPr>
              <w:t>（1）描述幼儿活动的主要情境。</w:t>
            </w:r>
          </w:p>
          <w:p>
            <w:pPr>
              <w:ind w:firstLine="420" w:firstLineChars="200"/>
              <w:rPr>
                <w:rFonts w:hint="default" w:ascii="宋体" w:hAnsi="宋体"/>
                <w:szCs w:val="21"/>
                <w:lang w:val="en-US" w:eastAsia="zh-CN"/>
              </w:rPr>
            </w:pPr>
            <w:r>
              <w:rPr>
                <w:rFonts w:hint="default" w:ascii="宋体" w:hAnsi="宋体"/>
                <w:szCs w:val="21"/>
                <w:lang w:val="en-US" w:eastAsia="zh-CN"/>
              </w:rPr>
              <w:t>（2）客观准确地记录幼儿的行为过程与主要线索。</w:t>
            </w:r>
          </w:p>
          <w:p>
            <w:pPr>
              <w:ind w:firstLine="420" w:firstLineChars="200"/>
              <w:rPr>
                <w:rFonts w:hint="default" w:ascii="宋体" w:hAnsi="宋体"/>
                <w:szCs w:val="21"/>
                <w:lang w:val="en-US" w:eastAsia="zh-CN"/>
              </w:rPr>
            </w:pPr>
            <w:r>
              <w:rPr>
                <w:rFonts w:hint="default" w:ascii="宋体" w:hAnsi="宋体"/>
                <w:szCs w:val="21"/>
                <w:lang w:val="en-US" w:eastAsia="zh-CN"/>
              </w:rPr>
              <w:t>（3）结合《指南》与学前教育相关知识，分析幼儿的行为及其过程。</w:t>
            </w:r>
          </w:p>
          <w:p>
            <w:pPr>
              <w:ind w:firstLine="420" w:firstLineChars="200"/>
              <w:rPr>
                <w:rFonts w:hint="eastAsia" w:ascii="宋体" w:hAnsi="宋体"/>
                <w:szCs w:val="21"/>
                <w:lang w:eastAsia="zh-CN"/>
              </w:rPr>
            </w:pPr>
            <w:r>
              <w:rPr>
                <w:rFonts w:hint="default" w:ascii="宋体" w:hAnsi="宋体"/>
                <w:szCs w:val="21"/>
                <w:lang w:val="en-US" w:eastAsia="zh-CN"/>
              </w:rPr>
              <w:t>（4）提出相应的教育建议。</w:t>
            </w:r>
          </w:p>
          <w:p>
            <w:pPr>
              <w:ind w:firstLine="420" w:firstLineChars="200"/>
              <w:rPr>
                <w:rFonts w:hint="eastAsia" w:ascii="宋体" w:hAnsi="宋体"/>
                <w:szCs w:val="21"/>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五</w:t>
            </w:r>
            <w:r>
              <w:rPr>
                <w:rFonts w:hint="eastAsia" w:asciiTheme="majorEastAsia" w:hAnsiTheme="majorEastAsia" w:eastAsiaTheme="majorEastAsia"/>
                <w:b/>
                <w:szCs w:val="21"/>
              </w:rPr>
              <w:t>节 阅读区的游戏观察记录与分析</w:t>
            </w:r>
          </w:p>
          <w:p>
            <w:pPr>
              <w:ind w:firstLine="422" w:firstLineChars="200"/>
              <w:rPr>
                <w:rFonts w:hint="eastAsia" w:ascii="宋体" w:hAnsi="宋体" w:eastAsia="宋体"/>
                <w:b/>
                <w:bCs/>
                <w:szCs w:val="21"/>
                <w:lang w:eastAsia="zh-CN"/>
              </w:rPr>
            </w:pPr>
            <w:r>
              <w:rPr>
                <w:rFonts w:hint="eastAsia" w:ascii="宋体" w:hAnsi="宋体"/>
                <w:b/>
                <w:bCs/>
                <w:szCs w:val="21"/>
                <w:lang w:eastAsia="zh-CN"/>
              </w:rPr>
              <w:t>【</w:t>
            </w:r>
            <w:r>
              <w:rPr>
                <w:rFonts w:hint="eastAsia" w:ascii="宋体" w:hAnsi="宋体"/>
                <w:b/>
                <w:bCs/>
                <w:szCs w:val="21"/>
              </w:rPr>
              <w:t>问题导入</w:t>
            </w:r>
            <w:r>
              <w:rPr>
                <w:rFonts w:hint="eastAsia" w:ascii="宋体" w:hAnsi="宋体"/>
                <w:b/>
                <w:bCs/>
                <w:szCs w:val="21"/>
                <w:lang w:eastAsia="zh-CN"/>
              </w:rPr>
              <w:t>】</w:t>
            </w:r>
          </w:p>
          <w:p>
            <w:pPr>
              <w:ind w:firstLine="420" w:firstLineChars="200"/>
              <w:rPr>
                <w:rFonts w:hint="eastAsia" w:ascii="宋体" w:hAnsi="宋体"/>
                <w:szCs w:val="21"/>
              </w:rPr>
            </w:pPr>
            <w:r>
              <w:rPr>
                <w:rFonts w:hint="eastAsia" w:ascii="宋体" w:hAnsi="宋体"/>
                <w:szCs w:val="21"/>
              </w:rPr>
              <w:t>在一次小班的阅读活动中，李老师请幼儿自主选择图书进行阅读。悦悦选了一本自己喜欢的书，随便翻了几下就还给了老师，说：“我看完了。”李老师请他说说都看到了哪些内容，他回答不知道。李老师请他再看一遍，并告诉他读书时要一页页地翻看，这样才能学到知识。但是悦悦很没耐心地说自己不想看了，然后扭头跑开了。</w:t>
            </w:r>
          </w:p>
          <w:p>
            <w:pPr>
              <w:ind w:firstLine="422" w:firstLineChars="200"/>
              <w:rPr>
                <w:rFonts w:hint="eastAsia" w:ascii="宋体" w:hAnsi="宋体"/>
                <w:b/>
                <w:bCs/>
                <w:color w:val="FF0000"/>
                <w:szCs w:val="21"/>
              </w:rPr>
            </w:pPr>
            <w:r>
              <w:rPr>
                <w:rFonts w:hint="eastAsia" w:ascii="宋体" w:hAnsi="宋体"/>
                <w:b/>
                <w:bCs/>
                <w:color w:val="FF0000"/>
                <w:szCs w:val="21"/>
              </w:rPr>
              <w:t>李老师很苦恼，对于悦悦这样的小朋友该如何进行观察指导呢？</w:t>
            </w:r>
          </w:p>
          <w:p>
            <w:pPr>
              <w:ind w:firstLine="422" w:firstLineChars="200"/>
              <w:rPr>
                <w:rFonts w:hint="eastAsia" w:ascii="宋体" w:hAnsi="宋体"/>
                <w:szCs w:val="21"/>
              </w:rPr>
            </w:pPr>
            <w:r>
              <w:rPr>
                <w:rFonts w:hint="eastAsia" w:ascii="宋体" w:hAnsi="宋体"/>
                <w:b/>
                <w:bCs/>
                <w:szCs w:val="21"/>
              </w:rPr>
              <w:t>一、阅读区活动及其观察要点</w:t>
            </w:r>
          </w:p>
          <w:p>
            <w:pPr>
              <w:ind w:firstLine="420" w:firstLineChars="200"/>
              <w:rPr>
                <w:rFonts w:hint="eastAsia" w:ascii="宋体" w:hAnsi="宋体"/>
                <w:szCs w:val="21"/>
              </w:rPr>
            </w:pPr>
            <w:r>
              <w:rPr>
                <w:rFonts w:hint="eastAsia" w:ascii="宋体" w:hAnsi="宋体"/>
                <w:szCs w:val="21"/>
              </w:rPr>
              <w:t>（一）阅读区的含义、特点</w:t>
            </w:r>
          </w:p>
          <w:p>
            <w:pPr>
              <w:ind w:firstLine="420" w:firstLineChars="200"/>
              <w:rPr>
                <w:rFonts w:hint="eastAsia" w:ascii="宋体" w:hAnsi="宋体"/>
                <w:szCs w:val="21"/>
              </w:rPr>
            </w:pPr>
            <w:r>
              <w:rPr>
                <w:rFonts w:hint="eastAsia" w:ascii="宋体" w:hAnsi="宋体"/>
                <w:szCs w:val="21"/>
              </w:rPr>
              <w:t>幼儿园阅读区是根据幼儿自身兴趣和发展的需要而建立的可自主选择阅读活动内容、形式、交流方式的早期阅读区域。</w:t>
            </w:r>
          </w:p>
          <w:p>
            <w:pPr>
              <w:ind w:firstLine="420" w:firstLineChars="200"/>
              <w:rPr>
                <w:rFonts w:hint="eastAsia" w:ascii="宋体" w:hAnsi="宋体"/>
                <w:szCs w:val="21"/>
              </w:rPr>
            </w:pPr>
            <w:r>
              <w:rPr>
                <w:rFonts w:hint="eastAsia" w:ascii="宋体" w:hAnsi="宋体"/>
                <w:szCs w:val="21"/>
              </w:rPr>
              <w:t>（二）阅读区活动的类型</w:t>
            </w:r>
          </w:p>
          <w:p>
            <w:pPr>
              <w:ind w:firstLine="420" w:firstLineChars="200"/>
              <w:rPr>
                <w:rFonts w:hint="eastAsia" w:ascii="宋体" w:hAnsi="宋体"/>
                <w:szCs w:val="21"/>
              </w:rPr>
            </w:pPr>
            <w:r>
              <w:rPr>
                <w:rFonts w:hint="eastAsia" w:ascii="宋体" w:hAnsi="宋体"/>
                <w:szCs w:val="21"/>
              </w:rPr>
              <w:t>1. 早期阅读类</w:t>
            </w:r>
          </w:p>
          <w:p>
            <w:pPr>
              <w:ind w:firstLine="420" w:firstLineChars="200"/>
              <w:rPr>
                <w:rFonts w:hint="eastAsia" w:ascii="宋体" w:hAnsi="宋体"/>
                <w:szCs w:val="21"/>
              </w:rPr>
            </w:pPr>
            <w:r>
              <w:rPr>
                <w:rFonts w:hint="eastAsia" w:ascii="宋体" w:hAnsi="宋体"/>
                <w:szCs w:val="21"/>
              </w:rPr>
              <w:t>2. 情境表演类</w:t>
            </w:r>
          </w:p>
          <w:p>
            <w:pPr>
              <w:ind w:firstLine="420" w:firstLineChars="200"/>
              <w:rPr>
                <w:rFonts w:hint="eastAsia" w:ascii="宋体" w:hAnsi="宋体"/>
                <w:szCs w:val="21"/>
              </w:rPr>
            </w:pPr>
            <w:r>
              <w:rPr>
                <w:rFonts w:hint="eastAsia" w:ascii="宋体" w:hAnsi="宋体"/>
                <w:szCs w:val="21"/>
              </w:rPr>
              <w:t>3. 听说游戏类</w:t>
            </w:r>
          </w:p>
          <w:p>
            <w:pPr>
              <w:ind w:firstLine="420" w:firstLineChars="200"/>
              <w:rPr>
                <w:rFonts w:hint="eastAsia" w:ascii="宋体" w:hAnsi="宋体"/>
                <w:szCs w:val="21"/>
              </w:rPr>
            </w:pPr>
            <w:r>
              <w:rPr>
                <w:rFonts w:hint="eastAsia" w:ascii="宋体" w:hAnsi="宋体"/>
                <w:szCs w:val="21"/>
              </w:rPr>
              <w:t>4. 操作讲述类</w:t>
            </w:r>
          </w:p>
          <w:p>
            <w:pPr>
              <w:ind w:firstLine="420" w:firstLineChars="200"/>
              <w:rPr>
                <w:rFonts w:hint="eastAsia" w:ascii="宋体" w:hAnsi="宋体"/>
                <w:szCs w:val="21"/>
              </w:rPr>
            </w:pPr>
            <w:r>
              <w:rPr>
                <w:rFonts w:hint="eastAsia" w:ascii="宋体" w:hAnsi="宋体"/>
                <w:szCs w:val="21"/>
              </w:rPr>
              <w:t>5. 制作创编类</w:t>
            </w:r>
          </w:p>
          <w:p>
            <w:pPr>
              <w:ind w:firstLine="420" w:firstLineChars="200"/>
              <w:rPr>
                <w:rFonts w:hint="eastAsia" w:ascii="宋体" w:hAnsi="宋体"/>
                <w:szCs w:val="21"/>
              </w:rPr>
            </w:pPr>
            <w:r>
              <w:rPr>
                <w:rFonts w:hint="eastAsia" w:ascii="宋体" w:hAnsi="宋体"/>
                <w:szCs w:val="21"/>
              </w:rPr>
              <w:t>（三）阅读区活动前观察要点</w:t>
            </w:r>
          </w:p>
          <w:p>
            <w:pPr>
              <w:ind w:firstLine="420" w:firstLineChars="200"/>
              <w:rPr>
                <w:rFonts w:hint="eastAsia" w:ascii="宋体" w:hAnsi="宋体"/>
                <w:szCs w:val="21"/>
              </w:rPr>
            </w:pPr>
            <w:r>
              <w:rPr>
                <w:rFonts w:hint="eastAsia" w:ascii="宋体" w:hAnsi="宋体"/>
                <w:szCs w:val="21"/>
              </w:rPr>
              <w:t>（四）阅读区活动中观察要点</w:t>
            </w:r>
          </w:p>
          <w:p>
            <w:pPr>
              <w:ind w:firstLine="420" w:firstLineChars="200"/>
              <w:rPr>
                <w:rFonts w:hint="eastAsia" w:ascii="宋体" w:hAnsi="宋体"/>
                <w:szCs w:val="21"/>
              </w:rPr>
            </w:pPr>
            <w:r>
              <w:rPr>
                <w:rFonts w:hint="eastAsia" w:ascii="宋体" w:hAnsi="宋体"/>
                <w:szCs w:val="21"/>
              </w:rPr>
              <w:t>（五）阅读区活动指导要点</w:t>
            </w:r>
          </w:p>
          <w:p>
            <w:pPr>
              <w:ind w:firstLine="420" w:firstLineChars="200"/>
              <w:rPr>
                <w:rFonts w:hint="eastAsia" w:ascii="宋体" w:hAnsi="宋体"/>
                <w:szCs w:val="21"/>
              </w:rPr>
            </w:pPr>
            <w:r>
              <w:rPr>
                <w:rFonts w:hint="eastAsia" w:ascii="宋体" w:hAnsi="宋体"/>
                <w:szCs w:val="21"/>
              </w:rPr>
              <w:t>（六）阅读区活动观察方法</w:t>
            </w:r>
          </w:p>
          <w:p>
            <w:pPr>
              <w:ind w:firstLine="420" w:firstLineChars="200"/>
              <w:rPr>
                <w:rFonts w:hint="eastAsia" w:ascii="宋体" w:hAnsi="宋体"/>
                <w:szCs w:val="21"/>
              </w:rPr>
            </w:pPr>
            <w:r>
              <w:rPr>
                <w:rFonts w:hint="eastAsia" w:ascii="宋体" w:hAnsi="宋体"/>
                <w:szCs w:val="21"/>
              </w:rPr>
              <w:t>1. 观察多名幼儿的游戏情况</w:t>
            </w:r>
          </w:p>
          <w:p>
            <w:pPr>
              <w:ind w:firstLine="420" w:firstLineChars="200"/>
              <w:rPr>
                <w:rFonts w:hint="eastAsia" w:ascii="宋体" w:hAnsi="宋体"/>
                <w:szCs w:val="21"/>
              </w:rPr>
            </w:pPr>
            <w:r>
              <w:rPr>
                <w:rFonts w:hint="eastAsia" w:ascii="宋体" w:hAnsi="宋体"/>
                <w:szCs w:val="21"/>
              </w:rPr>
              <w:t>2. 观察个别幼儿的游戏情况</w:t>
            </w:r>
          </w:p>
          <w:p>
            <w:pPr>
              <w:ind w:firstLine="422" w:firstLineChars="200"/>
              <w:rPr>
                <w:rFonts w:hint="eastAsia" w:ascii="宋体" w:hAnsi="宋体"/>
                <w:szCs w:val="21"/>
              </w:rPr>
            </w:pPr>
            <w:r>
              <w:rPr>
                <w:rFonts w:hint="eastAsia" w:ascii="宋体" w:hAnsi="宋体"/>
                <w:b/>
                <w:bCs/>
                <w:szCs w:val="21"/>
              </w:rPr>
              <w:t>二、阅读区游戏观察案例与分析</w:t>
            </w:r>
          </w:p>
          <w:p>
            <w:pPr>
              <w:ind w:firstLine="420" w:firstLineChars="200"/>
              <w:rPr>
                <w:rFonts w:hint="eastAsia" w:ascii="宋体" w:hAnsi="宋体"/>
                <w:szCs w:val="21"/>
              </w:rPr>
            </w:pPr>
            <w:r>
              <w:rPr>
                <w:rFonts w:hint="eastAsia" w:ascii="宋体" w:hAnsi="宋体"/>
                <w:szCs w:val="21"/>
              </w:rPr>
              <w:t>阅读区游戏观察注意要点如下。</w:t>
            </w:r>
          </w:p>
          <w:p>
            <w:pPr>
              <w:ind w:firstLine="420" w:firstLineChars="200"/>
              <w:rPr>
                <w:rFonts w:hint="eastAsia" w:ascii="宋体" w:hAnsi="宋体"/>
                <w:szCs w:val="21"/>
              </w:rPr>
            </w:pPr>
            <w:r>
              <w:rPr>
                <w:rFonts w:hint="eastAsia" w:ascii="宋体" w:hAnsi="宋体"/>
                <w:szCs w:val="21"/>
              </w:rPr>
              <w:t>第一，明确观察目的。清晰的观察目的可以为进行观察提供“指南”。</w:t>
            </w:r>
          </w:p>
          <w:p>
            <w:pPr>
              <w:ind w:firstLine="420" w:firstLineChars="200"/>
              <w:rPr>
                <w:rFonts w:hint="eastAsia" w:ascii="宋体" w:hAnsi="宋体"/>
                <w:szCs w:val="21"/>
              </w:rPr>
            </w:pPr>
            <w:r>
              <w:rPr>
                <w:rFonts w:hint="eastAsia" w:ascii="宋体" w:hAnsi="宋体"/>
                <w:szCs w:val="21"/>
              </w:rPr>
              <w:t>第二，根据观察目的确定观察对象。</w:t>
            </w:r>
          </w:p>
          <w:p>
            <w:pPr>
              <w:ind w:firstLine="420" w:firstLineChars="200"/>
              <w:rPr>
                <w:rFonts w:hint="eastAsia" w:ascii="宋体" w:hAnsi="宋体"/>
                <w:szCs w:val="21"/>
              </w:rPr>
            </w:pPr>
            <w:r>
              <w:rPr>
                <w:rFonts w:hint="eastAsia" w:ascii="宋体" w:hAnsi="宋体"/>
                <w:szCs w:val="21"/>
              </w:rPr>
              <w:t>第三，选定观察方法，制定观察方案。</w:t>
            </w:r>
          </w:p>
          <w:p>
            <w:pPr>
              <w:ind w:firstLine="420" w:firstLineChars="200"/>
              <w:rPr>
                <w:rFonts w:hint="eastAsia" w:ascii="宋体" w:hAnsi="宋体"/>
                <w:szCs w:val="21"/>
              </w:rPr>
            </w:pPr>
            <w:r>
              <w:rPr>
                <w:rFonts w:hint="eastAsia" w:ascii="宋体" w:hAnsi="宋体"/>
                <w:szCs w:val="21"/>
              </w:rPr>
              <w:t>第四，收集观察资料，客观记录观察内容。</w:t>
            </w:r>
          </w:p>
          <w:p>
            <w:pPr>
              <w:ind w:firstLine="422" w:firstLineChars="200"/>
              <w:rPr>
                <w:rFonts w:hint="eastAsia" w:ascii="宋体" w:hAnsi="宋体"/>
                <w:szCs w:val="21"/>
                <w:lang w:eastAsia="zh-CN"/>
              </w:rPr>
            </w:pPr>
            <w:r>
              <w:rPr>
                <w:rFonts w:hint="eastAsia" w:ascii="宋体" w:hAnsi="宋体"/>
                <w:b/>
                <w:bCs/>
                <w:szCs w:val="21"/>
                <w:lang w:eastAsia="zh-CN"/>
              </w:rPr>
              <w:t>观察案例</w:t>
            </w:r>
          </w:p>
          <w:p>
            <w:pPr>
              <w:ind w:firstLine="420" w:firstLineChars="200"/>
              <w:rPr>
                <w:rFonts w:hint="eastAsia" w:ascii="宋体" w:hAnsi="宋体"/>
                <w:szCs w:val="21"/>
                <w:lang w:eastAsia="zh-CN"/>
              </w:rPr>
            </w:pPr>
            <w:r>
              <w:rPr>
                <w:rFonts w:hint="eastAsia" w:ascii="宋体" w:hAnsi="宋体"/>
                <w:szCs w:val="21"/>
                <w:lang w:eastAsia="zh-CN"/>
              </w:rPr>
              <w:t>表 9-38　科学区活动观察记录（轶事记录法）</w:t>
            </w:r>
          </w:p>
          <w:p>
            <w:pPr>
              <w:ind w:firstLine="420" w:firstLineChars="200"/>
              <w:rPr>
                <w:rFonts w:hint="eastAsia" w:ascii="宋体" w:hAnsi="宋体"/>
                <w:szCs w:val="21"/>
                <w:lang w:eastAsia="zh-CN"/>
              </w:rPr>
            </w:pPr>
            <w:r>
              <w:rPr>
                <w:rFonts w:hint="eastAsia" w:ascii="宋体" w:hAnsi="宋体"/>
                <w:szCs w:val="21"/>
                <w:lang w:eastAsia="zh-CN"/>
              </w:rPr>
              <w:t>表 9-39　科学区活动观察记录（实况详录法）</w:t>
            </w:r>
          </w:p>
          <w:p>
            <w:pPr>
              <w:ind w:firstLine="420" w:firstLineChars="200"/>
              <w:rPr>
                <w:rFonts w:hint="eastAsia" w:ascii="宋体" w:hAnsi="宋体"/>
                <w:szCs w:val="21"/>
                <w:lang w:eastAsia="zh-CN"/>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六</w:t>
            </w:r>
            <w:r>
              <w:rPr>
                <w:rFonts w:hint="eastAsia" w:asciiTheme="majorEastAsia" w:hAnsiTheme="majorEastAsia" w:eastAsiaTheme="majorEastAsia"/>
                <w:b/>
                <w:szCs w:val="21"/>
              </w:rPr>
              <w:t>节 科学区的游戏观察记录与分析</w:t>
            </w:r>
          </w:p>
          <w:p>
            <w:pPr>
              <w:ind w:firstLine="422" w:firstLineChars="200"/>
              <w:rPr>
                <w:rFonts w:hint="eastAsia" w:ascii="宋体" w:hAnsi="宋体" w:eastAsia="宋体"/>
                <w:b/>
                <w:bCs/>
                <w:szCs w:val="21"/>
                <w:lang w:eastAsia="zh-CN"/>
              </w:rPr>
            </w:pPr>
            <w:r>
              <w:rPr>
                <w:rFonts w:hint="eastAsia" w:ascii="宋体" w:hAnsi="宋体"/>
                <w:b/>
                <w:bCs/>
                <w:szCs w:val="21"/>
                <w:lang w:eastAsia="zh-CN"/>
              </w:rPr>
              <w:t>【</w:t>
            </w:r>
            <w:r>
              <w:rPr>
                <w:rFonts w:hint="eastAsia" w:ascii="宋体" w:hAnsi="宋体"/>
                <w:b/>
                <w:bCs/>
                <w:szCs w:val="21"/>
              </w:rPr>
              <w:t>问题导入</w:t>
            </w:r>
            <w:r>
              <w:rPr>
                <w:rFonts w:hint="eastAsia" w:ascii="宋体" w:hAnsi="宋体"/>
                <w:b/>
                <w:bCs/>
                <w:szCs w:val="21"/>
                <w:lang w:eastAsia="zh-CN"/>
              </w:rPr>
              <w:t>】</w:t>
            </w:r>
          </w:p>
          <w:p>
            <w:pPr>
              <w:ind w:firstLine="420" w:firstLineChars="200"/>
              <w:rPr>
                <w:rFonts w:hint="eastAsia" w:ascii="宋体" w:hAnsi="宋体"/>
                <w:szCs w:val="21"/>
              </w:rPr>
            </w:pPr>
            <w:r>
              <w:rPr>
                <w:rFonts w:hint="eastAsia" w:ascii="宋体" w:hAnsi="宋体"/>
                <w:szCs w:val="21"/>
              </w:rPr>
              <w:t>大班的刘老师在科学区投放了一些探究工具，有放大镜、直尺、滴管、笔、纸等。刚开始，孩子们对这些工具很感兴趣，每天区域活动时都有很多幼儿选择科学区。刘老师很高兴，他将孩子们的行为拍照记录并张贴在区域环境中。过了一段时间，刘老师在游戏分享时发现孩子们并没有增长新的科学经验。</w:t>
            </w:r>
          </w:p>
          <w:p>
            <w:pPr>
              <w:ind w:firstLine="422" w:firstLineChars="200"/>
              <w:rPr>
                <w:rFonts w:hint="eastAsia" w:ascii="宋体" w:hAnsi="宋体"/>
                <w:b/>
                <w:bCs/>
                <w:color w:val="FF0000"/>
                <w:szCs w:val="21"/>
              </w:rPr>
            </w:pPr>
            <w:r>
              <w:rPr>
                <w:rFonts w:hint="eastAsia" w:ascii="宋体" w:hAnsi="宋体"/>
                <w:b/>
                <w:bCs/>
                <w:color w:val="FF0000"/>
                <w:szCs w:val="21"/>
              </w:rPr>
              <w:t>为什么在“热闹的参与”背后孩子们的经验却没如预想中那样得到提升呢？孩子们在科学区究竟探究了什么呢？</w:t>
            </w:r>
          </w:p>
          <w:p>
            <w:pPr>
              <w:ind w:firstLine="422" w:firstLineChars="200"/>
              <w:rPr>
                <w:rFonts w:hint="eastAsia" w:ascii="宋体" w:hAnsi="宋体"/>
                <w:szCs w:val="21"/>
                <w:lang w:eastAsia="zh-CN"/>
              </w:rPr>
            </w:pPr>
            <w:r>
              <w:rPr>
                <w:rFonts w:hint="eastAsia" w:ascii="宋体" w:hAnsi="宋体"/>
                <w:b/>
                <w:bCs/>
                <w:szCs w:val="21"/>
                <w:lang w:eastAsia="zh-CN"/>
              </w:rPr>
              <w:t>一、科学区活动及其观察要点</w:t>
            </w:r>
          </w:p>
          <w:p>
            <w:pPr>
              <w:ind w:firstLine="420" w:firstLineChars="200"/>
              <w:rPr>
                <w:rFonts w:hint="eastAsia" w:ascii="宋体" w:hAnsi="宋体"/>
                <w:szCs w:val="21"/>
                <w:lang w:eastAsia="zh-CN"/>
              </w:rPr>
            </w:pPr>
            <w:r>
              <w:rPr>
                <w:rFonts w:hint="eastAsia" w:ascii="宋体" w:hAnsi="宋体"/>
                <w:szCs w:val="21"/>
                <w:lang w:eastAsia="zh-CN"/>
              </w:rPr>
              <w:t>（一）科学区的含义</w:t>
            </w:r>
          </w:p>
          <w:p>
            <w:pPr>
              <w:ind w:firstLine="420" w:firstLineChars="200"/>
              <w:rPr>
                <w:rFonts w:hint="eastAsia" w:ascii="宋体" w:hAnsi="宋体"/>
                <w:szCs w:val="21"/>
                <w:lang w:eastAsia="zh-CN"/>
              </w:rPr>
            </w:pPr>
            <w:r>
              <w:rPr>
                <w:rFonts w:hint="eastAsia" w:ascii="宋体" w:hAnsi="宋体"/>
                <w:szCs w:val="21"/>
                <w:lang w:eastAsia="zh-CN"/>
              </w:rPr>
              <w:t>幼儿园科学区也称科学探索区，是幼儿进行科学探究的区域。在科学区，幼儿可以发挥自身的自主性、独特性和创造性，从自我水平和经验出发，自由地选择材料和方法，独立地感知和操作材料，从中探索发现物体的属性和关联性，乃至提出全新的问题。</w:t>
            </w:r>
          </w:p>
          <w:p>
            <w:pPr>
              <w:ind w:firstLine="420" w:firstLineChars="200"/>
              <w:rPr>
                <w:rFonts w:hint="eastAsia" w:ascii="宋体" w:hAnsi="宋体"/>
                <w:szCs w:val="21"/>
                <w:lang w:eastAsia="zh-CN"/>
              </w:rPr>
            </w:pPr>
            <w:r>
              <w:rPr>
                <w:rFonts w:hint="eastAsia" w:ascii="宋体" w:hAnsi="宋体"/>
                <w:szCs w:val="21"/>
                <w:lang w:eastAsia="zh-CN"/>
              </w:rPr>
              <w:t>（二）幼儿科学探究活动的特点</w:t>
            </w:r>
          </w:p>
          <w:p>
            <w:pPr>
              <w:ind w:firstLine="420" w:firstLineChars="200"/>
              <w:rPr>
                <w:rFonts w:hint="eastAsia" w:ascii="宋体" w:hAnsi="宋体"/>
                <w:szCs w:val="21"/>
                <w:lang w:eastAsia="zh-CN"/>
              </w:rPr>
            </w:pPr>
            <w:r>
              <w:rPr>
                <w:rFonts w:hint="eastAsia" w:ascii="宋体" w:hAnsi="宋体"/>
                <w:szCs w:val="21"/>
                <w:lang w:eastAsia="zh-CN"/>
              </w:rPr>
              <w:t>（三）科学区活动的类型</w:t>
            </w:r>
          </w:p>
          <w:p>
            <w:pPr>
              <w:ind w:firstLine="420" w:firstLineChars="200"/>
              <w:rPr>
                <w:rFonts w:hint="eastAsia" w:ascii="宋体" w:hAnsi="宋体"/>
                <w:szCs w:val="21"/>
                <w:lang w:eastAsia="zh-CN"/>
              </w:rPr>
            </w:pPr>
            <w:r>
              <w:rPr>
                <w:rFonts w:hint="eastAsia" w:ascii="宋体" w:hAnsi="宋体"/>
                <w:szCs w:val="21"/>
                <w:lang w:eastAsia="zh-CN"/>
              </w:rPr>
              <w:t>1. 探究生命科学类</w:t>
            </w:r>
          </w:p>
          <w:p>
            <w:pPr>
              <w:ind w:firstLine="420" w:firstLineChars="200"/>
              <w:rPr>
                <w:rFonts w:hint="eastAsia" w:ascii="宋体" w:hAnsi="宋体"/>
                <w:szCs w:val="21"/>
                <w:lang w:eastAsia="zh-CN"/>
              </w:rPr>
            </w:pPr>
            <w:r>
              <w:rPr>
                <w:rFonts w:hint="eastAsia" w:ascii="宋体" w:hAnsi="宋体"/>
                <w:szCs w:val="21"/>
                <w:lang w:eastAsia="zh-CN"/>
              </w:rPr>
              <w:t>2. 探究物质科学类</w:t>
            </w:r>
          </w:p>
          <w:p>
            <w:pPr>
              <w:ind w:firstLine="420" w:firstLineChars="200"/>
              <w:rPr>
                <w:rFonts w:hint="eastAsia" w:ascii="宋体" w:hAnsi="宋体"/>
                <w:szCs w:val="21"/>
                <w:lang w:eastAsia="zh-CN"/>
              </w:rPr>
            </w:pPr>
            <w:r>
              <w:rPr>
                <w:rFonts w:hint="eastAsia" w:ascii="宋体" w:hAnsi="宋体"/>
                <w:szCs w:val="21"/>
                <w:lang w:eastAsia="zh-CN"/>
              </w:rPr>
              <w:t>3. 探究地球与空间科学类</w:t>
            </w:r>
          </w:p>
          <w:p>
            <w:pPr>
              <w:ind w:firstLine="420" w:firstLineChars="200"/>
              <w:rPr>
                <w:rFonts w:hint="eastAsia" w:ascii="宋体" w:hAnsi="宋体"/>
                <w:szCs w:val="21"/>
                <w:lang w:eastAsia="zh-CN"/>
              </w:rPr>
            </w:pPr>
            <w:r>
              <w:rPr>
                <w:rFonts w:hint="eastAsia" w:ascii="宋体" w:hAnsi="宋体"/>
                <w:szCs w:val="21"/>
                <w:lang w:eastAsia="zh-CN"/>
              </w:rPr>
              <w:t>（四）科学区活动前观察要点</w:t>
            </w:r>
          </w:p>
          <w:p>
            <w:pPr>
              <w:ind w:firstLine="420" w:firstLineChars="200"/>
              <w:rPr>
                <w:rFonts w:hint="eastAsia" w:ascii="宋体" w:hAnsi="宋体"/>
                <w:szCs w:val="21"/>
                <w:lang w:eastAsia="zh-CN"/>
              </w:rPr>
            </w:pPr>
            <w:r>
              <w:rPr>
                <w:rFonts w:hint="eastAsia" w:ascii="宋体" w:hAnsi="宋体"/>
                <w:szCs w:val="21"/>
                <w:lang w:eastAsia="zh-CN"/>
              </w:rPr>
              <w:t>（五）科学区活动观察要点</w:t>
            </w:r>
          </w:p>
          <w:p>
            <w:pPr>
              <w:ind w:firstLine="420" w:firstLineChars="200"/>
              <w:rPr>
                <w:rFonts w:hint="eastAsia" w:ascii="宋体" w:hAnsi="宋体"/>
                <w:szCs w:val="21"/>
                <w:lang w:eastAsia="zh-CN"/>
              </w:rPr>
            </w:pPr>
            <w:r>
              <w:rPr>
                <w:rFonts w:hint="eastAsia" w:ascii="宋体" w:hAnsi="宋体"/>
                <w:szCs w:val="21"/>
                <w:lang w:eastAsia="zh-CN"/>
              </w:rPr>
              <w:t>（六）科学区活动指导要点</w:t>
            </w:r>
          </w:p>
          <w:p>
            <w:pPr>
              <w:ind w:firstLine="420" w:firstLineChars="200"/>
              <w:rPr>
                <w:rFonts w:hint="eastAsia" w:ascii="宋体" w:hAnsi="宋体"/>
                <w:szCs w:val="21"/>
                <w:lang w:eastAsia="zh-CN"/>
              </w:rPr>
            </w:pPr>
            <w:r>
              <w:rPr>
                <w:rFonts w:hint="eastAsia" w:ascii="宋体" w:hAnsi="宋体"/>
                <w:szCs w:val="21"/>
                <w:lang w:eastAsia="zh-CN"/>
              </w:rPr>
              <w:t>（七）科学区活动观察方法</w:t>
            </w:r>
          </w:p>
          <w:p>
            <w:pPr>
              <w:ind w:firstLine="420" w:firstLineChars="200"/>
              <w:rPr>
                <w:rFonts w:hint="eastAsia" w:ascii="宋体" w:hAnsi="宋体"/>
                <w:szCs w:val="21"/>
                <w:lang w:eastAsia="zh-CN"/>
              </w:rPr>
            </w:pPr>
            <w:r>
              <w:rPr>
                <w:rFonts w:hint="eastAsia" w:ascii="宋体" w:hAnsi="宋体"/>
                <w:szCs w:val="21"/>
                <w:lang w:eastAsia="zh-CN"/>
              </w:rPr>
              <w:t>1. 行为检核表法</w:t>
            </w:r>
          </w:p>
          <w:p>
            <w:pPr>
              <w:ind w:firstLine="420" w:firstLineChars="200"/>
              <w:rPr>
                <w:rFonts w:hint="eastAsia" w:ascii="宋体" w:hAnsi="宋体"/>
                <w:szCs w:val="21"/>
                <w:lang w:eastAsia="zh-CN"/>
              </w:rPr>
            </w:pPr>
            <w:r>
              <w:rPr>
                <w:rFonts w:hint="eastAsia" w:ascii="宋体" w:hAnsi="宋体"/>
                <w:szCs w:val="21"/>
                <w:lang w:eastAsia="zh-CN"/>
              </w:rPr>
              <w:t>2. 作品分析法</w:t>
            </w:r>
          </w:p>
          <w:p>
            <w:pPr>
              <w:ind w:firstLine="422" w:firstLineChars="200"/>
              <w:rPr>
                <w:rFonts w:hint="eastAsia" w:ascii="宋体" w:hAnsi="宋体"/>
                <w:b/>
                <w:bCs/>
                <w:szCs w:val="21"/>
                <w:lang w:eastAsia="zh-CN"/>
              </w:rPr>
            </w:pPr>
            <w:r>
              <w:rPr>
                <w:rFonts w:hint="eastAsia" w:ascii="宋体" w:hAnsi="宋体"/>
                <w:b/>
                <w:bCs/>
                <w:szCs w:val="21"/>
                <w:lang w:eastAsia="zh-CN"/>
              </w:rPr>
              <w:t>二、科学区活动观察案例与分析</w:t>
            </w:r>
          </w:p>
          <w:p>
            <w:pPr>
              <w:ind w:firstLine="420" w:firstLineChars="200"/>
              <w:rPr>
                <w:rFonts w:hint="eastAsia" w:ascii="宋体" w:hAnsi="宋体"/>
                <w:szCs w:val="21"/>
                <w:lang w:eastAsia="zh-CN"/>
              </w:rPr>
            </w:pPr>
            <w:r>
              <w:rPr>
                <w:rFonts w:hint="eastAsia" w:ascii="宋体" w:hAnsi="宋体"/>
                <w:szCs w:val="21"/>
                <w:lang w:eastAsia="zh-CN"/>
              </w:rPr>
              <w:t>幼儿科学探究活动中观察者的观察记录应注意以下几点。</w:t>
            </w:r>
          </w:p>
          <w:p>
            <w:pPr>
              <w:ind w:firstLine="420" w:firstLineChars="200"/>
              <w:rPr>
                <w:rFonts w:hint="eastAsia" w:ascii="宋体" w:hAnsi="宋体"/>
                <w:szCs w:val="21"/>
                <w:lang w:eastAsia="zh-CN"/>
              </w:rPr>
            </w:pPr>
            <w:r>
              <w:rPr>
                <w:rFonts w:hint="eastAsia" w:ascii="宋体" w:hAnsi="宋体"/>
                <w:szCs w:val="21"/>
                <w:lang w:eastAsia="zh-CN"/>
              </w:rPr>
              <w:t>第一，观察应建立在专业基础上，切勿无目的性地随意观察。</w:t>
            </w:r>
          </w:p>
          <w:p>
            <w:pPr>
              <w:ind w:firstLine="420" w:firstLineChars="200"/>
              <w:rPr>
                <w:rFonts w:hint="eastAsia" w:ascii="宋体" w:hAnsi="宋体"/>
                <w:szCs w:val="21"/>
                <w:lang w:eastAsia="zh-CN"/>
              </w:rPr>
            </w:pPr>
            <w:r>
              <w:rPr>
                <w:rFonts w:hint="eastAsia" w:ascii="宋体" w:hAnsi="宋体"/>
                <w:szCs w:val="21"/>
                <w:lang w:eastAsia="zh-CN"/>
              </w:rPr>
              <w:t>第二，记录应真实再现幼儿的探究过程。</w:t>
            </w:r>
          </w:p>
          <w:p>
            <w:pPr>
              <w:ind w:firstLine="420" w:firstLineChars="200"/>
              <w:rPr>
                <w:rFonts w:hint="eastAsia" w:ascii="宋体" w:hAnsi="宋体"/>
                <w:szCs w:val="21"/>
                <w:lang w:eastAsia="zh-CN"/>
              </w:rPr>
            </w:pPr>
            <w:r>
              <w:rPr>
                <w:rFonts w:hint="eastAsia" w:ascii="宋体" w:hAnsi="宋体"/>
                <w:szCs w:val="21"/>
                <w:lang w:eastAsia="zh-CN"/>
              </w:rPr>
              <w:t>第三，记录分析的内容切勿过于形式化。</w:t>
            </w:r>
          </w:p>
          <w:p>
            <w:pPr>
              <w:ind w:firstLine="420" w:firstLineChars="200"/>
              <w:rPr>
                <w:rFonts w:hint="eastAsia" w:ascii="宋体" w:hAnsi="宋体"/>
                <w:szCs w:val="21"/>
                <w:lang w:eastAsia="zh-CN"/>
              </w:rPr>
            </w:pPr>
            <w:r>
              <w:rPr>
                <w:rFonts w:hint="eastAsia" w:ascii="宋体" w:hAnsi="宋体"/>
                <w:szCs w:val="21"/>
                <w:lang w:eastAsia="zh-CN"/>
              </w:rPr>
              <w:t>第四，将观察记录运用到促进幼儿后续发展和教育活动的更新调整中。</w:t>
            </w:r>
          </w:p>
          <w:p>
            <w:pPr>
              <w:ind w:firstLine="422" w:firstLineChars="200"/>
              <w:rPr>
                <w:rFonts w:hint="eastAsia" w:ascii="宋体" w:hAnsi="宋体"/>
                <w:szCs w:val="21"/>
                <w:lang w:eastAsia="zh-CN"/>
              </w:rPr>
            </w:pPr>
            <w:r>
              <w:rPr>
                <w:rFonts w:hint="eastAsia" w:ascii="宋体" w:hAnsi="宋体"/>
                <w:b/>
                <w:bCs/>
                <w:szCs w:val="21"/>
                <w:lang w:eastAsia="zh-CN"/>
              </w:rPr>
              <w:t>观察案例</w:t>
            </w:r>
          </w:p>
          <w:p>
            <w:pPr>
              <w:ind w:firstLine="420" w:firstLineChars="200"/>
              <w:rPr>
                <w:rFonts w:hint="eastAsia" w:ascii="宋体" w:hAnsi="宋体"/>
                <w:szCs w:val="21"/>
                <w:lang w:eastAsia="zh-CN"/>
              </w:rPr>
            </w:pPr>
            <w:r>
              <w:rPr>
                <w:rFonts w:hint="eastAsia" w:ascii="宋体" w:hAnsi="宋体"/>
                <w:szCs w:val="21"/>
                <w:lang w:eastAsia="zh-CN"/>
              </w:rPr>
              <w:t>表 9-31　阅读区活动观察记录（轶事记录法）</w:t>
            </w:r>
          </w:p>
          <w:p>
            <w:pPr>
              <w:ind w:firstLine="420" w:firstLineChars="200"/>
              <w:rPr>
                <w:rFonts w:hint="eastAsia" w:ascii="宋体" w:hAnsi="宋体"/>
                <w:szCs w:val="21"/>
                <w:lang w:eastAsia="zh-CN"/>
              </w:rPr>
            </w:pPr>
            <w:r>
              <w:rPr>
                <w:rFonts w:hint="eastAsia" w:ascii="宋体" w:hAnsi="宋体"/>
                <w:szCs w:val="21"/>
                <w:lang w:eastAsia="zh-CN"/>
              </w:rPr>
              <w:t>表 9-32　阅读区活动观察记录（行为检核表法）</w:t>
            </w:r>
          </w:p>
          <w:p>
            <w:pPr>
              <w:ind w:firstLine="420" w:firstLineChars="200"/>
              <w:rPr>
                <w:rFonts w:hint="eastAsia" w:ascii="宋体" w:hAnsi="宋体"/>
                <w:szCs w:val="21"/>
                <w:lang w:eastAsia="zh-CN"/>
              </w:rPr>
            </w:pPr>
          </w:p>
          <w:p>
            <w:pPr>
              <w:widowControl/>
              <w:ind w:firstLine="211" w:firstLineChars="100"/>
              <w:jc w:val="left"/>
              <w:rPr>
                <w:rFonts w:asciiTheme="majorEastAsia" w:hAnsiTheme="majorEastAsia" w:eastAsiaTheme="majorEastAsia"/>
                <w:b/>
                <w:szCs w:val="21"/>
              </w:rPr>
            </w:pPr>
            <w:r>
              <w:rPr>
                <w:rFonts w:hint="eastAsia" w:asciiTheme="majorEastAsia" w:hAnsiTheme="majorEastAsia" w:eastAsiaTheme="majorEastAsia"/>
                <w:b/>
                <w:szCs w:val="21"/>
              </w:rPr>
              <w:t>第</w:t>
            </w:r>
            <w:r>
              <w:rPr>
                <w:rFonts w:hint="eastAsia" w:asciiTheme="majorEastAsia" w:hAnsiTheme="majorEastAsia" w:eastAsiaTheme="majorEastAsia"/>
                <w:b/>
                <w:szCs w:val="21"/>
                <w:lang w:val="en-US" w:eastAsia="zh-CN"/>
              </w:rPr>
              <w:t>七</w:t>
            </w:r>
            <w:r>
              <w:rPr>
                <w:rFonts w:hint="eastAsia" w:asciiTheme="majorEastAsia" w:hAnsiTheme="majorEastAsia" w:eastAsiaTheme="majorEastAsia"/>
                <w:b/>
                <w:szCs w:val="21"/>
              </w:rPr>
              <w:t>节 美工区的游戏观察记录与分析</w:t>
            </w:r>
          </w:p>
          <w:p>
            <w:pPr>
              <w:ind w:firstLine="422" w:firstLineChars="200"/>
              <w:rPr>
                <w:rFonts w:hint="eastAsia" w:ascii="宋体" w:hAnsi="宋体" w:eastAsia="宋体"/>
                <w:b/>
                <w:bCs/>
                <w:szCs w:val="21"/>
                <w:lang w:eastAsia="zh-CN"/>
              </w:rPr>
            </w:pPr>
            <w:r>
              <w:rPr>
                <w:rFonts w:hint="eastAsia" w:ascii="宋体" w:hAnsi="宋体"/>
                <w:b/>
                <w:bCs/>
                <w:szCs w:val="21"/>
                <w:lang w:eastAsia="zh-CN"/>
              </w:rPr>
              <w:t>【</w:t>
            </w:r>
            <w:r>
              <w:rPr>
                <w:rFonts w:hint="eastAsia" w:ascii="宋体" w:hAnsi="宋体"/>
                <w:b/>
                <w:bCs/>
                <w:szCs w:val="21"/>
              </w:rPr>
              <w:t>问题导入</w:t>
            </w:r>
            <w:r>
              <w:rPr>
                <w:rFonts w:hint="eastAsia" w:ascii="宋体" w:hAnsi="宋体"/>
                <w:b/>
                <w:bCs/>
                <w:szCs w:val="21"/>
                <w:lang w:eastAsia="zh-CN"/>
              </w:rPr>
              <w:t>】</w:t>
            </w:r>
          </w:p>
          <w:p>
            <w:pPr>
              <w:ind w:firstLine="420" w:firstLineChars="200"/>
              <w:rPr>
                <w:rFonts w:hint="eastAsia" w:ascii="宋体" w:hAnsi="宋体"/>
                <w:szCs w:val="21"/>
              </w:rPr>
            </w:pPr>
            <w:r>
              <w:rPr>
                <w:rFonts w:hint="eastAsia" w:ascii="宋体" w:hAnsi="宋体"/>
                <w:szCs w:val="21"/>
              </w:rPr>
              <w:t>一位小班教师在访谈时说，自己会观察幼儿在美工区的活动，但不一定记录：“我喜欢在美工区里和孩子们一起玩，因为孩子对美工区里丰富的材料往往不知所措，就像有次我在美工区里投放了‘团糖果’的新游戏材料，孩子们一进去谁也不拿新材料，我就赶紧坐到他们中间，拿出新材料，自己开始玩起来，很快就能吸引周围的孩子一起来和我玩。整个区域活动时间我都在和孩子们开心地玩，没有做观察记录。”</w:t>
            </w:r>
          </w:p>
          <w:p>
            <w:pPr>
              <w:ind w:firstLine="422" w:firstLineChars="200"/>
              <w:rPr>
                <w:rFonts w:hint="eastAsia" w:ascii="宋体" w:hAnsi="宋体"/>
                <w:szCs w:val="21"/>
              </w:rPr>
            </w:pPr>
            <w:r>
              <w:rPr>
                <w:rFonts w:hint="eastAsia" w:ascii="宋体" w:hAnsi="宋体"/>
                <w:b/>
                <w:bCs/>
                <w:color w:val="FF0000"/>
                <w:szCs w:val="21"/>
              </w:rPr>
              <w:t>这位小班教师说的是很多教师的现状，那么究竟有没有必要做美工区游戏的观察记录，又如何针对美工区进行观察呢？</w:t>
            </w:r>
          </w:p>
          <w:p>
            <w:pPr>
              <w:ind w:firstLine="422" w:firstLineChars="200"/>
              <w:rPr>
                <w:rFonts w:hint="eastAsia" w:ascii="宋体" w:hAnsi="宋体"/>
                <w:szCs w:val="21"/>
                <w:lang w:eastAsia="zh-CN"/>
              </w:rPr>
            </w:pPr>
            <w:r>
              <w:rPr>
                <w:rFonts w:hint="eastAsia" w:ascii="宋体" w:hAnsi="宋体"/>
                <w:b/>
                <w:bCs/>
                <w:szCs w:val="21"/>
                <w:lang w:eastAsia="zh-CN"/>
              </w:rPr>
              <w:t>一、美工区活动及其观察要点</w:t>
            </w:r>
          </w:p>
          <w:p>
            <w:pPr>
              <w:ind w:firstLine="420" w:firstLineChars="200"/>
              <w:rPr>
                <w:rFonts w:hint="eastAsia" w:ascii="宋体" w:hAnsi="宋体"/>
                <w:szCs w:val="21"/>
                <w:lang w:eastAsia="zh-CN"/>
              </w:rPr>
            </w:pPr>
            <w:r>
              <w:rPr>
                <w:rFonts w:hint="eastAsia" w:ascii="宋体" w:hAnsi="宋体"/>
                <w:szCs w:val="21"/>
                <w:lang w:eastAsia="zh-CN"/>
              </w:rPr>
              <w:t>（一）美工区活动的含义、特点</w:t>
            </w:r>
          </w:p>
          <w:p>
            <w:pPr>
              <w:ind w:firstLine="420" w:firstLineChars="200"/>
              <w:rPr>
                <w:rFonts w:hint="eastAsia" w:ascii="宋体" w:hAnsi="宋体"/>
                <w:szCs w:val="21"/>
                <w:lang w:eastAsia="zh-CN"/>
              </w:rPr>
            </w:pPr>
            <w:r>
              <w:rPr>
                <w:rFonts w:hint="eastAsia" w:ascii="宋体" w:hAnsi="宋体"/>
                <w:szCs w:val="21"/>
                <w:lang w:eastAsia="zh-CN"/>
              </w:rPr>
              <w:t>幼儿园美工区是一个让幼儿感受美、表现美，并进行自由欣赏和美术创作的活动区域，它为幼儿的游戏、学习与美术创作提供适宜的环境和良好的辅助。</w:t>
            </w:r>
          </w:p>
          <w:p>
            <w:pPr>
              <w:ind w:firstLine="420" w:firstLineChars="200"/>
              <w:rPr>
                <w:rFonts w:hint="eastAsia" w:ascii="宋体" w:hAnsi="宋体"/>
                <w:szCs w:val="21"/>
                <w:lang w:eastAsia="zh-CN"/>
              </w:rPr>
            </w:pPr>
            <w:r>
              <w:rPr>
                <w:rFonts w:hint="eastAsia" w:ascii="宋体" w:hAnsi="宋体"/>
                <w:szCs w:val="21"/>
                <w:lang w:eastAsia="zh-CN"/>
              </w:rPr>
              <w:t>（二）美工区游戏活动的类型与环节</w:t>
            </w:r>
          </w:p>
          <w:p>
            <w:pPr>
              <w:ind w:firstLine="420" w:firstLineChars="200"/>
              <w:rPr>
                <w:rFonts w:hint="eastAsia" w:ascii="宋体" w:hAnsi="宋体"/>
                <w:szCs w:val="21"/>
                <w:lang w:eastAsia="zh-CN"/>
              </w:rPr>
            </w:pPr>
            <w:r>
              <w:rPr>
                <w:rFonts w:hint="eastAsia" w:ascii="宋体" w:hAnsi="宋体"/>
                <w:szCs w:val="21"/>
                <w:lang w:eastAsia="zh-CN"/>
              </w:rPr>
              <w:t>（三）美工区游戏活动观察要点</w:t>
            </w:r>
          </w:p>
          <w:p>
            <w:pPr>
              <w:ind w:firstLine="420" w:firstLineChars="200"/>
              <w:rPr>
                <w:rFonts w:hint="eastAsia" w:ascii="宋体" w:hAnsi="宋体"/>
                <w:szCs w:val="21"/>
                <w:lang w:eastAsia="zh-CN"/>
              </w:rPr>
            </w:pPr>
            <w:r>
              <w:rPr>
                <w:rFonts w:hint="eastAsia" w:ascii="宋体" w:hAnsi="宋体"/>
                <w:szCs w:val="21"/>
                <w:lang w:eastAsia="zh-CN"/>
              </w:rPr>
              <w:t>（四）美工区游戏活动观察指导要点</w:t>
            </w:r>
          </w:p>
          <w:p>
            <w:pPr>
              <w:ind w:firstLine="420" w:firstLineChars="200"/>
              <w:rPr>
                <w:rFonts w:hint="eastAsia" w:ascii="宋体" w:hAnsi="宋体"/>
                <w:szCs w:val="21"/>
                <w:lang w:eastAsia="zh-CN"/>
              </w:rPr>
            </w:pPr>
            <w:r>
              <w:rPr>
                <w:rFonts w:hint="eastAsia" w:ascii="宋体" w:hAnsi="宋体"/>
                <w:szCs w:val="21"/>
                <w:lang w:eastAsia="zh-CN"/>
              </w:rPr>
              <w:t>（五）美工区游戏活动观察方法</w:t>
            </w:r>
          </w:p>
          <w:p>
            <w:pPr>
              <w:ind w:firstLine="420" w:firstLineChars="200"/>
              <w:rPr>
                <w:rFonts w:hint="eastAsia" w:ascii="宋体" w:hAnsi="宋体"/>
                <w:szCs w:val="21"/>
                <w:lang w:eastAsia="zh-CN"/>
              </w:rPr>
            </w:pPr>
            <w:r>
              <w:rPr>
                <w:rFonts w:hint="eastAsia" w:ascii="宋体" w:hAnsi="宋体"/>
                <w:szCs w:val="21"/>
                <w:lang w:eastAsia="zh-CN"/>
              </w:rPr>
              <w:t>1. 观察多名幼儿的游戏情况</w:t>
            </w:r>
          </w:p>
          <w:p>
            <w:pPr>
              <w:ind w:firstLine="420" w:firstLineChars="200"/>
              <w:rPr>
                <w:rFonts w:hint="eastAsia" w:ascii="宋体" w:hAnsi="宋体"/>
                <w:szCs w:val="21"/>
                <w:lang w:eastAsia="zh-CN"/>
              </w:rPr>
            </w:pPr>
            <w:r>
              <w:rPr>
                <w:rFonts w:hint="eastAsia" w:ascii="宋体" w:hAnsi="宋体"/>
                <w:szCs w:val="21"/>
                <w:lang w:eastAsia="zh-CN"/>
              </w:rPr>
              <w:t>（1）行为检核表法。</w:t>
            </w:r>
          </w:p>
          <w:p>
            <w:pPr>
              <w:ind w:firstLine="420" w:firstLineChars="200"/>
              <w:rPr>
                <w:rFonts w:hint="eastAsia" w:ascii="宋体" w:hAnsi="宋体"/>
                <w:szCs w:val="21"/>
                <w:lang w:eastAsia="zh-CN"/>
              </w:rPr>
            </w:pPr>
            <w:r>
              <w:rPr>
                <w:rFonts w:hint="eastAsia" w:ascii="宋体" w:hAnsi="宋体"/>
                <w:szCs w:val="21"/>
                <w:lang w:eastAsia="zh-CN"/>
              </w:rPr>
              <w:t>（2）作品分析法。</w:t>
            </w:r>
          </w:p>
          <w:p>
            <w:pPr>
              <w:ind w:firstLine="420" w:firstLineChars="200"/>
              <w:rPr>
                <w:rFonts w:hint="eastAsia" w:ascii="宋体" w:hAnsi="宋体"/>
                <w:szCs w:val="21"/>
                <w:lang w:eastAsia="zh-CN"/>
              </w:rPr>
            </w:pPr>
            <w:r>
              <w:rPr>
                <w:rFonts w:hint="eastAsia" w:ascii="宋体" w:hAnsi="宋体"/>
                <w:szCs w:val="21"/>
                <w:lang w:eastAsia="zh-CN"/>
              </w:rPr>
              <w:t>2. 观察个别幼儿的游戏情况</w:t>
            </w:r>
          </w:p>
          <w:p>
            <w:pPr>
              <w:ind w:firstLine="420" w:firstLineChars="200"/>
              <w:rPr>
                <w:rFonts w:hint="eastAsia" w:ascii="宋体" w:hAnsi="宋体"/>
                <w:szCs w:val="21"/>
                <w:lang w:eastAsia="zh-CN"/>
              </w:rPr>
            </w:pPr>
            <w:r>
              <w:rPr>
                <w:rFonts w:hint="eastAsia" w:ascii="宋体" w:hAnsi="宋体"/>
                <w:szCs w:val="21"/>
                <w:lang w:eastAsia="zh-CN"/>
              </w:rPr>
              <w:t>（1）日记描述法。</w:t>
            </w:r>
          </w:p>
          <w:p>
            <w:pPr>
              <w:ind w:firstLine="420" w:firstLineChars="200"/>
              <w:rPr>
                <w:rFonts w:hint="eastAsia" w:ascii="宋体" w:hAnsi="宋体"/>
                <w:szCs w:val="21"/>
                <w:lang w:eastAsia="zh-CN"/>
              </w:rPr>
            </w:pPr>
            <w:r>
              <w:rPr>
                <w:rFonts w:hint="eastAsia" w:ascii="宋体" w:hAnsi="宋体"/>
                <w:szCs w:val="21"/>
                <w:lang w:eastAsia="zh-CN"/>
              </w:rPr>
              <w:t>（2）轶事记录法。</w:t>
            </w:r>
          </w:p>
          <w:p>
            <w:pPr>
              <w:ind w:firstLine="420" w:firstLineChars="200"/>
              <w:rPr>
                <w:rFonts w:hint="eastAsia" w:ascii="宋体" w:hAnsi="宋体"/>
                <w:szCs w:val="21"/>
                <w:lang w:eastAsia="zh-CN"/>
              </w:rPr>
            </w:pPr>
            <w:r>
              <w:rPr>
                <w:rFonts w:hint="eastAsia" w:ascii="宋体" w:hAnsi="宋体"/>
                <w:szCs w:val="21"/>
                <w:lang w:eastAsia="zh-CN"/>
              </w:rPr>
              <w:t>（3）实况详录法。</w:t>
            </w:r>
          </w:p>
          <w:p>
            <w:pPr>
              <w:ind w:firstLine="422" w:firstLineChars="200"/>
              <w:rPr>
                <w:rFonts w:hint="eastAsia" w:ascii="宋体" w:hAnsi="宋体"/>
                <w:b/>
                <w:bCs/>
                <w:szCs w:val="21"/>
                <w:lang w:eastAsia="zh-CN"/>
              </w:rPr>
            </w:pPr>
            <w:r>
              <w:rPr>
                <w:rFonts w:hint="eastAsia" w:ascii="宋体" w:hAnsi="宋体"/>
                <w:b/>
                <w:bCs/>
                <w:szCs w:val="21"/>
                <w:lang w:eastAsia="zh-CN"/>
              </w:rPr>
              <w:t>二、美工区游戏观察案例与分析</w:t>
            </w:r>
          </w:p>
          <w:p>
            <w:pPr>
              <w:ind w:firstLine="420" w:firstLineChars="200"/>
              <w:rPr>
                <w:rFonts w:hint="eastAsia" w:ascii="宋体" w:hAnsi="宋体"/>
                <w:szCs w:val="21"/>
                <w:lang w:eastAsia="zh-CN"/>
              </w:rPr>
            </w:pPr>
            <w:r>
              <w:rPr>
                <w:rFonts w:hint="eastAsia" w:ascii="宋体" w:hAnsi="宋体"/>
                <w:szCs w:val="21"/>
                <w:lang w:eastAsia="zh-CN"/>
              </w:rPr>
              <w:t>表 9-44　美工区游戏活动观察记录（行为检核表法）</w:t>
            </w:r>
          </w:p>
          <w:p>
            <w:pPr>
              <w:ind w:firstLine="422" w:firstLineChars="200"/>
              <w:rPr>
                <w:rFonts w:hint="eastAsia" w:ascii="宋体" w:hAnsi="宋体"/>
                <w:szCs w:val="21"/>
                <w:lang w:eastAsia="zh-CN"/>
              </w:rPr>
            </w:pPr>
            <w:r>
              <w:rPr>
                <w:rFonts w:hint="eastAsia" w:ascii="宋体" w:hAnsi="宋体"/>
                <w:b/>
                <w:bCs/>
                <w:szCs w:val="21"/>
                <w:lang w:eastAsia="zh-CN"/>
              </w:rPr>
              <w:t>【</w:t>
            </w:r>
            <w:r>
              <w:rPr>
                <w:rFonts w:hint="eastAsia" w:ascii="宋体" w:hAnsi="宋体"/>
                <w:b/>
                <w:bCs/>
                <w:szCs w:val="21"/>
                <w:lang w:val="en-US" w:eastAsia="zh-CN"/>
              </w:rPr>
              <w:t>课堂练习</w:t>
            </w:r>
            <w:r>
              <w:rPr>
                <w:rFonts w:hint="eastAsia" w:ascii="宋体" w:hAnsi="宋体"/>
                <w:b/>
                <w:bCs/>
                <w:szCs w:val="21"/>
                <w:lang w:eastAsia="zh-CN"/>
              </w:rPr>
              <w:t>】</w:t>
            </w:r>
          </w:p>
          <w:p>
            <w:pPr>
              <w:ind w:firstLine="420" w:firstLineChars="200"/>
              <w:rPr>
                <w:rFonts w:hint="eastAsia" w:ascii="宋体" w:hAnsi="宋体"/>
                <w:szCs w:val="21"/>
                <w:lang w:eastAsia="zh-CN"/>
              </w:rPr>
            </w:pPr>
            <w:r>
              <w:rPr>
                <w:rFonts w:hint="eastAsia" w:ascii="宋体" w:hAnsi="宋体"/>
                <w:szCs w:val="21"/>
                <w:lang w:eastAsia="zh-CN"/>
              </w:rPr>
              <w:t>扫描二维码，观看视频，对视频中幼儿的美工区活动进行观察。</w:t>
            </w:r>
          </w:p>
          <w:p>
            <w:pPr>
              <w:ind w:firstLine="420" w:firstLineChars="200"/>
              <w:rPr>
                <w:rFonts w:hint="eastAsia" w:ascii="宋体" w:hAnsi="宋体"/>
                <w:szCs w:val="21"/>
                <w:lang w:eastAsia="zh-CN"/>
              </w:rPr>
            </w:pPr>
            <w:r>
              <w:rPr>
                <w:rFonts w:hint="eastAsia" w:ascii="宋体" w:hAnsi="宋体"/>
                <w:szCs w:val="21"/>
                <w:lang w:eastAsia="zh-CN"/>
              </w:rPr>
              <w:t>表 9-45　美工区游戏活动观察记录（实况详录法）</w:t>
            </w:r>
          </w:p>
          <w:p>
            <w:pPr>
              <w:ind w:firstLine="420" w:firstLineChars="200"/>
              <w:rPr>
                <w:rFonts w:hint="eastAsia" w:ascii="宋体" w:hAnsi="宋体"/>
                <w:szCs w:val="21"/>
                <w:lang w:eastAsia="zh-CN"/>
              </w:rPr>
            </w:pPr>
            <w:r>
              <w:rPr>
                <w:rFonts w:hint="eastAsia" w:ascii="宋体" w:hAnsi="宋体"/>
                <w:szCs w:val="21"/>
                <w:lang w:eastAsia="zh-CN"/>
              </w:rPr>
              <w:t>表 9-46　美工区游戏活动观察记录（轶事记录法）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5"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课堂总结</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观察为我们指导幼儿游戏提供依据，通过梳理建构区、角色扮演区、益智区、阅读区、科学区以及美工区的观察要点，增进观察者对区域游戏的了解。每个区域的观察实例详细地呈现游戏观察的细节，引导观察者将理论与实践相结合，从思考区域游戏的特点入手，根据不同区域的游戏内容有针对性地采取相应的观察方法，客观准确地设计观察方案，收集资料，结合所学内容全面、客观地分析幼儿的游戏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9" w:hRule="atLeast"/>
          <w:jc w:val="center"/>
        </w:trPr>
        <w:tc>
          <w:tcPr>
            <w:tcW w:w="1798" w:type="dxa"/>
            <w:vAlign w:val="center"/>
          </w:tcPr>
          <w:p>
            <w:pPr>
              <w:spacing w:line="360" w:lineRule="auto"/>
              <w:jc w:val="center"/>
              <w:rPr>
                <w:rFonts w:hint="default" w:eastAsia="楷体_GB2312"/>
                <w:b/>
                <w:sz w:val="24"/>
                <w:lang w:val="en-US" w:eastAsia="zh-CN"/>
              </w:rPr>
            </w:pPr>
            <w:r>
              <w:rPr>
                <w:rFonts w:hint="eastAsia" w:eastAsia="楷体_GB2312"/>
                <w:b/>
                <w:sz w:val="24"/>
                <w:lang w:val="en-US" w:eastAsia="zh-CN"/>
              </w:rPr>
              <w:t>思 考 题</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建构区游戏的观察要点有哪些？</w:t>
            </w:r>
          </w:p>
          <w:p>
            <w:pPr>
              <w:ind w:firstLine="420" w:firstLineChars="200"/>
              <w:rPr>
                <w:rFonts w:hint="eastAsia" w:ascii="宋体" w:hAnsi="宋体"/>
                <w:szCs w:val="21"/>
              </w:rPr>
            </w:pPr>
            <w:r>
              <w:rPr>
                <w:rFonts w:hint="eastAsia" w:ascii="宋体" w:hAnsi="宋体"/>
                <w:szCs w:val="21"/>
              </w:rPr>
              <w:t>2. 角色游戏适合哪种观察方法？</w:t>
            </w:r>
          </w:p>
          <w:p>
            <w:pPr>
              <w:ind w:firstLine="420" w:firstLineChars="200"/>
              <w:rPr>
                <w:rFonts w:hint="eastAsia" w:ascii="宋体" w:hAnsi="宋体"/>
                <w:szCs w:val="21"/>
              </w:rPr>
            </w:pPr>
            <w:r>
              <w:rPr>
                <w:rFonts w:hint="eastAsia" w:ascii="宋体" w:hAnsi="宋体"/>
                <w:szCs w:val="21"/>
              </w:rPr>
              <w:t>3. 美工区活动观察要点与方法有哪些？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jc w:val="center"/>
        </w:trPr>
        <w:tc>
          <w:tcPr>
            <w:tcW w:w="1798" w:type="dxa"/>
            <w:vAlign w:val="center"/>
          </w:tcPr>
          <w:p>
            <w:pPr>
              <w:spacing w:line="360" w:lineRule="auto"/>
              <w:jc w:val="center"/>
              <w:rPr>
                <w:rFonts w:eastAsia="楷体_GB2312"/>
                <w:b/>
                <w:sz w:val="24"/>
              </w:rPr>
            </w:pPr>
            <w:r>
              <w:rPr>
                <w:rFonts w:eastAsia="楷体_GB2312"/>
                <w:b/>
                <w:sz w:val="24"/>
              </w:rPr>
              <w:t>作</w:t>
            </w:r>
            <w:r>
              <w:rPr>
                <w:rFonts w:hint="eastAsia" w:eastAsia="楷体_GB2312"/>
                <w:b/>
                <w:sz w:val="24"/>
              </w:rPr>
              <w:t xml:space="preserve">    </w:t>
            </w:r>
            <w:r>
              <w:rPr>
                <w:rFonts w:eastAsia="楷体_GB2312"/>
                <w:b/>
                <w:sz w:val="24"/>
              </w:rPr>
              <w:t>业</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利用见习或实习的机会，进行各个区域的观察练习，可采用书中的图表或自己根据观察目的设计方案进行现场观察。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2" w:hRule="atLeast"/>
          <w:jc w:val="center"/>
        </w:trPr>
        <w:tc>
          <w:tcPr>
            <w:tcW w:w="1798" w:type="dxa"/>
            <w:vAlign w:val="center"/>
          </w:tcPr>
          <w:p>
            <w:pPr>
              <w:spacing w:line="360" w:lineRule="auto"/>
              <w:jc w:val="center"/>
              <w:rPr>
                <w:rFonts w:eastAsia="楷体_GB2312"/>
                <w:b/>
                <w:sz w:val="24"/>
              </w:rPr>
            </w:pPr>
            <w:r>
              <w:rPr>
                <w:rFonts w:hint="eastAsia" w:eastAsia="楷体_GB2312"/>
                <w:b/>
                <w:sz w:val="24"/>
              </w:rPr>
              <w:t>推荐阅读</w:t>
            </w:r>
          </w:p>
        </w:tc>
        <w:tc>
          <w:tcPr>
            <w:tcW w:w="7544" w:type="dxa"/>
            <w:gridSpan w:val="2"/>
            <w:vAlign w:val="center"/>
          </w:tcPr>
          <w:p>
            <w:pPr>
              <w:ind w:firstLine="420" w:firstLineChars="200"/>
              <w:rPr>
                <w:rFonts w:hint="eastAsia" w:ascii="宋体" w:hAnsi="宋体"/>
                <w:szCs w:val="21"/>
              </w:rPr>
            </w:pPr>
            <w:r>
              <w:rPr>
                <w:rFonts w:hint="eastAsia" w:ascii="宋体" w:hAnsi="宋体"/>
                <w:szCs w:val="21"/>
              </w:rPr>
              <w:t>1. 邵爱</w:t>
            </w:r>
            <w:bookmarkStart w:id="0" w:name="_GoBack"/>
            <w:bookmarkEnd w:id="0"/>
            <w:r>
              <w:rPr>
                <w:rFonts w:hint="eastAsia" w:ascii="宋体" w:hAnsi="宋体"/>
                <w:szCs w:val="21"/>
              </w:rPr>
              <w:t>红 . 幼儿园室内外建构游戏指导 [M]. 北京：轻工业出版社，2018.</w:t>
            </w:r>
          </w:p>
          <w:p>
            <w:pPr>
              <w:ind w:firstLine="420" w:firstLineChars="200"/>
              <w:rPr>
                <w:rFonts w:hint="eastAsia" w:ascii="宋体" w:hAnsi="宋体"/>
                <w:szCs w:val="21"/>
              </w:rPr>
            </w:pPr>
            <w:r>
              <w:rPr>
                <w:rFonts w:hint="eastAsia" w:ascii="宋体" w:hAnsi="宋体"/>
                <w:szCs w:val="21"/>
              </w:rPr>
              <w:t>2. 丁海东 . 学前儿童游戏 [M]. 济南：山东人民出版社，2001.</w:t>
            </w:r>
          </w:p>
          <w:p>
            <w:pPr>
              <w:ind w:firstLine="420" w:firstLineChars="200"/>
              <w:rPr>
                <w:rFonts w:hint="eastAsia" w:ascii="宋体" w:hAnsi="宋体"/>
                <w:szCs w:val="21"/>
              </w:rPr>
            </w:pPr>
            <w:r>
              <w:rPr>
                <w:rFonts w:hint="eastAsia" w:ascii="宋体" w:hAnsi="宋体"/>
                <w:szCs w:val="21"/>
              </w:rPr>
              <w:t>3. 李季湄，冯晓霞 .《3—6 岁儿童学习与发展指南》解读 [M]. 北京：人民教育出版社，2013.</w:t>
            </w:r>
          </w:p>
          <w:p>
            <w:pPr>
              <w:ind w:firstLine="420" w:firstLineChars="200"/>
              <w:rPr>
                <w:rFonts w:hint="eastAsia" w:ascii="宋体" w:hAnsi="宋体"/>
                <w:szCs w:val="21"/>
              </w:rPr>
            </w:pPr>
            <w:r>
              <w:rPr>
                <w:rFonts w:hint="eastAsia" w:ascii="宋体" w:hAnsi="宋体"/>
                <w:szCs w:val="21"/>
              </w:rPr>
              <w:t>4. 刘炎 . 儿童游戏通论 [M]. 北京：人民教育出版社，2008.</w:t>
            </w:r>
          </w:p>
          <w:p>
            <w:pPr>
              <w:ind w:firstLine="420" w:firstLineChars="200"/>
              <w:rPr>
                <w:rFonts w:hint="eastAsia" w:ascii="宋体" w:hAnsi="宋体"/>
                <w:szCs w:val="21"/>
              </w:rPr>
            </w:pPr>
            <w:r>
              <w:rPr>
                <w:rFonts w:hint="eastAsia" w:ascii="宋体" w:hAnsi="宋体"/>
                <w:szCs w:val="21"/>
              </w:rPr>
              <w:t>5. 周念丽 . 观察点亮游戏，游戏点亮童年 [C]. 幼儿园课程改革与游戏课程化高级研讨会，中幼网，2019-12-25.</w:t>
            </w:r>
          </w:p>
        </w:tc>
      </w:tr>
    </w:tbl>
    <w:p>
      <w:pPr>
        <w:tabs>
          <w:tab w:val="center" w:pos="4156"/>
          <w:tab w:val="left" w:pos="6675"/>
        </w:tabs>
        <w:spacing w:line="360" w:lineRule="auto"/>
        <w:rPr>
          <w:rFonts w:eastAsia="楷体_GB2312"/>
        </w:rPr>
      </w:pPr>
    </w:p>
    <w:p>
      <w:pPr>
        <w:tabs>
          <w:tab w:val="center" w:pos="4156"/>
          <w:tab w:val="left" w:pos="6675"/>
        </w:tabs>
        <w:spacing w:line="360" w:lineRule="auto"/>
        <w:rPr>
          <w:rFonts w:eastAsia="楷体_GB2312"/>
        </w:rPr>
      </w:pPr>
    </w:p>
    <w:sectPr>
      <w:pgSz w:w="11906" w:h="16838"/>
      <w:pgMar w:top="1089" w:right="1196" w:bottom="1440" w:left="179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panose1 w:val="02010609030101010101"/>
    <w:charset w:val="86"/>
    <w:family w:val="modern"/>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Helvetica">
    <w:altName w:val="Arial"/>
    <w:panose1 w:val="020B0504020202020204"/>
    <w:charset w:val="00"/>
    <w:family w:val="swiss"/>
    <w:pitch w:val="default"/>
    <w:sig w:usb0="00000000" w:usb1="00000000" w:usb2="00000000" w:usb3="00000000" w:csb0="00000001" w:csb1="00000000"/>
  </w:font>
  <w:font w:name="楷体">
    <w:panose1 w:val="02010609060101010101"/>
    <w:charset w:val="86"/>
    <w:family w:val="auto"/>
    <w:pitch w:val="default"/>
    <w:sig w:usb0="800002BF" w:usb1="38CF7CFA" w:usb2="00000016" w:usb3="00000000" w:csb0="00040001" w:csb1="00000000"/>
  </w:font>
  <w:font w:name="Gulim">
    <w:panose1 w:val="020B0600000101010101"/>
    <w:charset w:val="81"/>
    <w:family w:val="auto"/>
    <w:pitch w:val="default"/>
    <w:sig w:usb0="B00002AF" w:usb1="69D77CFB" w:usb2="00000030" w:usb3="00000000" w:csb0="4008009F" w:csb1="DFD70000"/>
  </w:font>
  <w:font w:name="方正琥珀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方正书宋_GBK">
    <w:panose1 w:val="03000509000000000000"/>
    <w:charset w:val="86"/>
    <w:family w:val="auto"/>
    <w:pitch w:val="default"/>
    <w:sig w:usb0="00000001" w:usb1="080E0000" w:usb2="00000000" w:usb3="00000000" w:csb0="00040000" w:csb1="00000000"/>
  </w:font>
  <w:font w:name="方正大标宋_GBK">
    <w:panose1 w:val="03000509000000000000"/>
    <w:charset w:val="86"/>
    <w:family w:val="auto"/>
    <w:pitch w:val="default"/>
    <w:sig w:usb0="00000001" w:usb1="080E0000" w:usb2="00000000" w:usb3="00000000" w:csb0="00040001" w:csb1="00000000"/>
  </w:font>
  <w:font w:name="方正准圆_GBK">
    <w:panose1 w:val="03000509000000000000"/>
    <w:charset w:val="86"/>
    <w:family w:val="auto"/>
    <w:pitch w:val="default"/>
    <w:sig w:usb0="00000001" w:usb1="080E0000" w:usb2="00000000" w:usb3="00000000" w:csb0="00040000" w:csb1="00000000"/>
  </w:font>
  <w:font w:name="Ydy4-Su1-Normal">
    <w:altName w:val="RomanS"/>
    <w:panose1 w:val="00000000000000000000"/>
    <w:charset w:val="00"/>
    <w:family w:val="auto"/>
    <w:pitch w:val="default"/>
    <w:sig w:usb0="00000000" w:usb1="00000000" w:usb2="00000000" w:usb3="00000000" w:csb0="00000000" w:csb1="00000000"/>
  </w:font>
  <w:font w:name="RomanS">
    <w:panose1 w:val="02000400000000000000"/>
    <w:charset w:val="00"/>
    <w:family w:val="auto"/>
    <w:pitch w:val="default"/>
    <w:sig w:usb0="00000207" w:usb1="00000000" w:usb2="00000000" w:usb3="00000000" w:csb0="000001FF" w:csb1="00000000"/>
  </w:font>
  <w:font w:name="몺틇훐뾬볲">
    <w:altName w:val="RomanS"/>
    <w:panose1 w:val="00000000000000000000"/>
    <w:charset w:val="00"/>
    <w:family w:val="auto"/>
    <w:pitch w:val="default"/>
    <w:sig w:usb0="00000000" w:usb1="00000000" w:usb2="00000000" w:usb3="00000000" w:csb0="00000000" w:csb1="00000000"/>
  </w:font>
  <w:font w:name="方正黑体_GBK">
    <w:panose1 w:val="03000509000000000000"/>
    <w:charset w:val="86"/>
    <w:family w:val="auto"/>
    <w:pitch w:val="default"/>
    <w:sig w:usb0="00000001" w:usb1="080E0000" w:usb2="00000000" w:usb3="00000000" w:csb0="00040000" w:csb1="00000000"/>
  </w:font>
  <w:font w:name="方正粗圆_GBK">
    <w:panose1 w:val="03000509000000000000"/>
    <w:charset w:val="86"/>
    <w:family w:val="auto"/>
    <w:pitch w:val="default"/>
    <w:sig w:usb0="00000001" w:usb1="080E0000" w:usb2="00000000" w:usb3="00000000" w:csb0="00040000" w:csb1="00000000"/>
  </w:font>
  <w:font w:name="方正大黑_GBK">
    <w:panose1 w:val="03000509000000000000"/>
    <w:charset w:val="86"/>
    <w:family w:val="auto"/>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tab/>
    </w:r>
    <w:r>
      <w:t xml:space="preserve">- </w:t>
    </w:r>
    <w:r>
      <w:fldChar w:fldCharType="begin"/>
    </w:r>
    <w:r>
      <w:instrText xml:space="preserve"> PAGE </w:instrText>
    </w:r>
    <w:r>
      <w:fldChar w:fldCharType="separate"/>
    </w:r>
    <w:r>
      <w:t>14</w:t>
    </w:r>
    <w:r>
      <w:fldChar w:fldCharType="end"/>
    </w:r>
    <w:r>
      <w:t xml:space="preserve"> -</w:t>
    </w:r>
    <w:r>
      <w:rPr>
        <w:rFonts w:hint="eastAsia"/>
      </w:rPr>
      <w:tab/>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180" w:firstLineChars="100"/>
      <w:jc w:val="left"/>
    </w:pPr>
    <w:r>
      <w:rPr>
        <w:rFonts w:hint="eastAsia"/>
      </w:rPr>
      <w:t xml:space="preserve">学前教育专业                                                                           课程教案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hYzc5NThlMmQ4YTlhZTI0ZTMyYWFhZWUyMTMxNjcifQ=="/>
  </w:docVars>
  <w:rsids>
    <w:rsidRoot w:val="0059389C"/>
    <w:rsid w:val="0000173D"/>
    <w:rsid w:val="00001741"/>
    <w:rsid w:val="00001DFF"/>
    <w:rsid w:val="00004C5A"/>
    <w:rsid w:val="0000582A"/>
    <w:rsid w:val="00005F4A"/>
    <w:rsid w:val="00006F7C"/>
    <w:rsid w:val="000101DF"/>
    <w:rsid w:val="00010BB5"/>
    <w:rsid w:val="000110EE"/>
    <w:rsid w:val="00011127"/>
    <w:rsid w:val="0001291A"/>
    <w:rsid w:val="00012A8F"/>
    <w:rsid w:val="00012BC6"/>
    <w:rsid w:val="00013A1C"/>
    <w:rsid w:val="00014B44"/>
    <w:rsid w:val="00014B8A"/>
    <w:rsid w:val="000163DE"/>
    <w:rsid w:val="0001649A"/>
    <w:rsid w:val="00016552"/>
    <w:rsid w:val="0001667C"/>
    <w:rsid w:val="00021D74"/>
    <w:rsid w:val="00021F1F"/>
    <w:rsid w:val="00022C2C"/>
    <w:rsid w:val="00023776"/>
    <w:rsid w:val="000240C6"/>
    <w:rsid w:val="00024B93"/>
    <w:rsid w:val="00027C39"/>
    <w:rsid w:val="00030124"/>
    <w:rsid w:val="0003120B"/>
    <w:rsid w:val="000313D5"/>
    <w:rsid w:val="000323C8"/>
    <w:rsid w:val="000327D5"/>
    <w:rsid w:val="00032ADC"/>
    <w:rsid w:val="00033220"/>
    <w:rsid w:val="00033739"/>
    <w:rsid w:val="000346C1"/>
    <w:rsid w:val="00034F35"/>
    <w:rsid w:val="00034F66"/>
    <w:rsid w:val="00035127"/>
    <w:rsid w:val="000363EA"/>
    <w:rsid w:val="000373E0"/>
    <w:rsid w:val="00037AB8"/>
    <w:rsid w:val="0004009F"/>
    <w:rsid w:val="000410D6"/>
    <w:rsid w:val="000410F3"/>
    <w:rsid w:val="00043D4D"/>
    <w:rsid w:val="00044D94"/>
    <w:rsid w:val="00045D90"/>
    <w:rsid w:val="00046C4E"/>
    <w:rsid w:val="000500C0"/>
    <w:rsid w:val="00050483"/>
    <w:rsid w:val="00051316"/>
    <w:rsid w:val="0005519A"/>
    <w:rsid w:val="000551FB"/>
    <w:rsid w:val="000567F8"/>
    <w:rsid w:val="00060648"/>
    <w:rsid w:val="00062499"/>
    <w:rsid w:val="00062539"/>
    <w:rsid w:val="00063164"/>
    <w:rsid w:val="000636C1"/>
    <w:rsid w:val="00063B7A"/>
    <w:rsid w:val="0006744A"/>
    <w:rsid w:val="00070587"/>
    <w:rsid w:val="0007071C"/>
    <w:rsid w:val="000728D6"/>
    <w:rsid w:val="00073809"/>
    <w:rsid w:val="00074CF5"/>
    <w:rsid w:val="00077281"/>
    <w:rsid w:val="00077B04"/>
    <w:rsid w:val="00077CD5"/>
    <w:rsid w:val="00082CC9"/>
    <w:rsid w:val="000834D1"/>
    <w:rsid w:val="00083FD6"/>
    <w:rsid w:val="00084585"/>
    <w:rsid w:val="0008532A"/>
    <w:rsid w:val="00086D75"/>
    <w:rsid w:val="00090058"/>
    <w:rsid w:val="000903D6"/>
    <w:rsid w:val="00090444"/>
    <w:rsid w:val="00090CB5"/>
    <w:rsid w:val="00091530"/>
    <w:rsid w:val="00091A19"/>
    <w:rsid w:val="00092B33"/>
    <w:rsid w:val="000955DF"/>
    <w:rsid w:val="000962E0"/>
    <w:rsid w:val="000A0798"/>
    <w:rsid w:val="000A2212"/>
    <w:rsid w:val="000A2BEA"/>
    <w:rsid w:val="000A3103"/>
    <w:rsid w:val="000A31DF"/>
    <w:rsid w:val="000A3C56"/>
    <w:rsid w:val="000A3CFE"/>
    <w:rsid w:val="000A51C7"/>
    <w:rsid w:val="000A5647"/>
    <w:rsid w:val="000A61AB"/>
    <w:rsid w:val="000A633C"/>
    <w:rsid w:val="000A658C"/>
    <w:rsid w:val="000A713A"/>
    <w:rsid w:val="000A7F28"/>
    <w:rsid w:val="000B01C3"/>
    <w:rsid w:val="000B028C"/>
    <w:rsid w:val="000B13D5"/>
    <w:rsid w:val="000B1954"/>
    <w:rsid w:val="000B1EC3"/>
    <w:rsid w:val="000B47AF"/>
    <w:rsid w:val="000B5505"/>
    <w:rsid w:val="000B5F04"/>
    <w:rsid w:val="000B64AD"/>
    <w:rsid w:val="000C151B"/>
    <w:rsid w:val="000C36AE"/>
    <w:rsid w:val="000C5948"/>
    <w:rsid w:val="000C59B9"/>
    <w:rsid w:val="000C7154"/>
    <w:rsid w:val="000C7299"/>
    <w:rsid w:val="000C7C3A"/>
    <w:rsid w:val="000C7E3F"/>
    <w:rsid w:val="000D00FD"/>
    <w:rsid w:val="000D0AE1"/>
    <w:rsid w:val="000D175A"/>
    <w:rsid w:val="000D17E7"/>
    <w:rsid w:val="000D19F2"/>
    <w:rsid w:val="000D2280"/>
    <w:rsid w:val="000D2B20"/>
    <w:rsid w:val="000D3D4E"/>
    <w:rsid w:val="000D6D8F"/>
    <w:rsid w:val="000D70DF"/>
    <w:rsid w:val="000D71B4"/>
    <w:rsid w:val="000D727D"/>
    <w:rsid w:val="000D7692"/>
    <w:rsid w:val="000E036E"/>
    <w:rsid w:val="000E0448"/>
    <w:rsid w:val="000E19D1"/>
    <w:rsid w:val="000E1BF3"/>
    <w:rsid w:val="000E5242"/>
    <w:rsid w:val="000E56E6"/>
    <w:rsid w:val="000E6277"/>
    <w:rsid w:val="000E64C0"/>
    <w:rsid w:val="000E68FA"/>
    <w:rsid w:val="000E711C"/>
    <w:rsid w:val="000F0CAE"/>
    <w:rsid w:val="000F1026"/>
    <w:rsid w:val="000F1706"/>
    <w:rsid w:val="000F31C0"/>
    <w:rsid w:val="000F41B8"/>
    <w:rsid w:val="000F51C9"/>
    <w:rsid w:val="000F56EA"/>
    <w:rsid w:val="000F5929"/>
    <w:rsid w:val="000F67F7"/>
    <w:rsid w:val="000F71DF"/>
    <w:rsid w:val="000F7439"/>
    <w:rsid w:val="000F7F68"/>
    <w:rsid w:val="00103429"/>
    <w:rsid w:val="00104022"/>
    <w:rsid w:val="0010532E"/>
    <w:rsid w:val="00105734"/>
    <w:rsid w:val="001063F5"/>
    <w:rsid w:val="0011181D"/>
    <w:rsid w:val="001126AE"/>
    <w:rsid w:val="00112DA7"/>
    <w:rsid w:val="00114FB4"/>
    <w:rsid w:val="001151C7"/>
    <w:rsid w:val="00116420"/>
    <w:rsid w:val="00116A7C"/>
    <w:rsid w:val="00116CCF"/>
    <w:rsid w:val="001174A1"/>
    <w:rsid w:val="00117DAC"/>
    <w:rsid w:val="00120B63"/>
    <w:rsid w:val="00120F46"/>
    <w:rsid w:val="001220A3"/>
    <w:rsid w:val="0012262C"/>
    <w:rsid w:val="00122D2A"/>
    <w:rsid w:val="00124030"/>
    <w:rsid w:val="00124460"/>
    <w:rsid w:val="00126D5D"/>
    <w:rsid w:val="00126E48"/>
    <w:rsid w:val="0012737C"/>
    <w:rsid w:val="00130D90"/>
    <w:rsid w:val="0013168A"/>
    <w:rsid w:val="00132290"/>
    <w:rsid w:val="00133E08"/>
    <w:rsid w:val="0013467D"/>
    <w:rsid w:val="001374B6"/>
    <w:rsid w:val="00137633"/>
    <w:rsid w:val="001377A1"/>
    <w:rsid w:val="0014207F"/>
    <w:rsid w:val="00143B89"/>
    <w:rsid w:val="00144FBE"/>
    <w:rsid w:val="0014534E"/>
    <w:rsid w:val="001456A0"/>
    <w:rsid w:val="00145D0F"/>
    <w:rsid w:val="00145F2C"/>
    <w:rsid w:val="001507E7"/>
    <w:rsid w:val="00150BC0"/>
    <w:rsid w:val="001530F3"/>
    <w:rsid w:val="001532F9"/>
    <w:rsid w:val="00153385"/>
    <w:rsid w:val="001538E9"/>
    <w:rsid w:val="00153E56"/>
    <w:rsid w:val="00155EDF"/>
    <w:rsid w:val="0016155C"/>
    <w:rsid w:val="001641BD"/>
    <w:rsid w:val="001645CA"/>
    <w:rsid w:val="00164769"/>
    <w:rsid w:val="00165A82"/>
    <w:rsid w:val="00165CDE"/>
    <w:rsid w:val="001679DE"/>
    <w:rsid w:val="00172984"/>
    <w:rsid w:val="00173440"/>
    <w:rsid w:val="00173861"/>
    <w:rsid w:val="00173A0E"/>
    <w:rsid w:val="0017420A"/>
    <w:rsid w:val="0017505A"/>
    <w:rsid w:val="00175B77"/>
    <w:rsid w:val="001769C8"/>
    <w:rsid w:val="00176C27"/>
    <w:rsid w:val="00176D7F"/>
    <w:rsid w:val="00177643"/>
    <w:rsid w:val="001776D2"/>
    <w:rsid w:val="001807FA"/>
    <w:rsid w:val="00180B73"/>
    <w:rsid w:val="001810A7"/>
    <w:rsid w:val="001823D5"/>
    <w:rsid w:val="00183117"/>
    <w:rsid w:val="00183E7F"/>
    <w:rsid w:val="00184AA6"/>
    <w:rsid w:val="00184F10"/>
    <w:rsid w:val="00185225"/>
    <w:rsid w:val="001863C5"/>
    <w:rsid w:val="001866B5"/>
    <w:rsid w:val="0018688E"/>
    <w:rsid w:val="0018722C"/>
    <w:rsid w:val="00190EC5"/>
    <w:rsid w:val="001916FE"/>
    <w:rsid w:val="00191EEE"/>
    <w:rsid w:val="00193110"/>
    <w:rsid w:val="0019467B"/>
    <w:rsid w:val="00195558"/>
    <w:rsid w:val="0019677B"/>
    <w:rsid w:val="00196EDB"/>
    <w:rsid w:val="001A27A4"/>
    <w:rsid w:val="001A365A"/>
    <w:rsid w:val="001A42B8"/>
    <w:rsid w:val="001A4E3F"/>
    <w:rsid w:val="001A6516"/>
    <w:rsid w:val="001A744C"/>
    <w:rsid w:val="001B0677"/>
    <w:rsid w:val="001B0A9F"/>
    <w:rsid w:val="001B0F05"/>
    <w:rsid w:val="001B251A"/>
    <w:rsid w:val="001B2E45"/>
    <w:rsid w:val="001B3225"/>
    <w:rsid w:val="001B389D"/>
    <w:rsid w:val="001B5732"/>
    <w:rsid w:val="001B57D8"/>
    <w:rsid w:val="001B58F5"/>
    <w:rsid w:val="001B62FD"/>
    <w:rsid w:val="001B67D1"/>
    <w:rsid w:val="001B7449"/>
    <w:rsid w:val="001B7CA5"/>
    <w:rsid w:val="001B7FBA"/>
    <w:rsid w:val="001C12EC"/>
    <w:rsid w:val="001C1FD1"/>
    <w:rsid w:val="001C3436"/>
    <w:rsid w:val="001C3DF3"/>
    <w:rsid w:val="001C4097"/>
    <w:rsid w:val="001C43FE"/>
    <w:rsid w:val="001C59B9"/>
    <w:rsid w:val="001C5FAE"/>
    <w:rsid w:val="001C6C2A"/>
    <w:rsid w:val="001D3447"/>
    <w:rsid w:val="001D47B7"/>
    <w:rsid w:val="001D4AD3"/>
    <w:rsid w:val="001D5B5C"/>
    <w:rsid w:val="001D7613"/>
    <w:rsid w:val="001E08C4"/>
    <w:rsid w:val="001E104A"/>
    <w:rsid w:val="001E18BB"/>
    <w:rsid w:val="001E1BDB"/>
    <w:rsid w:val="001E2359"/>
    <w:rsid w:val="001E3B1B"/>
    <w:rsid w:val="001E3F9E"/>
    <w:rsid w:val="001E61B3"/>
    <w:rsid w:val="001E6AA4"/>
    <w:rsid w:val="001E6EE0"/>
    <w:rsid w:val="001E7A76"/>
    <w:rsid w:val="001F0218"/>
    <w:rsid w:val="001F073E"/>
    <w:rsid w:val="001F132F"/>
    <w:rsid w:val="001F2EC0"/>
    <w:rsid w:val="001F3D58"/>
    <w:rsid w:val="001F40A4"/>
    <w:rsid w:val="001F51C3"/>
    <w:rsid w:val="001F6920"/>
    <w:rsid w:val="001F7BDB"/>
    <w:rsid w:val="001F7E96"/>
    <w:rsid w:val="00200181"/>
    <w:rsid w:val="002004E8"/>
    <w:rsid w:val="00201630"/>
    <w:rsid w:val="00202D04"/>
    <w:rsid w:val="00203F0A"/>
    <w:rsid w:val="00204263"/>
    <w:rsid w:val="002053D5"/>
    <w:rsid w:val="0021058A"/>
    <w:rsid w:val="00211BEF"/>
    <w:rsid w:val="00212674"/>
    <w:rsid w:val="0021473F"/>
    <w:rsid w:val="00215629"/>
    <w:rsid w:val="00217022"/>
    <w:rsid w:val="00217647"/>
    <w:rsid w:val="00217BB2"/>
    <w:rsid w:val="0022015C"/>
    <w:rsid w:val="0022021A"/>
    <w:rsid w:val="00220C4B"/>
    <w:rsid w:val="00221429"/>
    <w:rsid w:val="00221A51"/>
    <w:rsid w:val="00222685"/>
    <w:rsid w:val="002239E4"/>
    <w:rsid w:val="00223DAF"/>
    <w:rsid w:val="00224292"/>
    <w:rsid w:val="00225C20"/>
    <w:rsid w:val="0022797C"/>
    <w:rsid w:val="00231E41"/>
    <w:rsid w:val="0023305C"/>
    <w:rsid w:val="00241C3A"/>
    <w:rsid w:val="00243B0D"/>
    <w:rsid w:val="002440C7"/>
    <w:rsid w:val="00245E7E"/>
    <w:rsid w:val="00247D4B"/>
    <w:rsid w:val="00250382"/>
    <w:rsid w:val="00252B67"/>
    <w:rsid w:val="00253112"/>
    <w:rsid w:val="0025423E"/>
    <w:rsid w:val="00255BE0"/>
    <w:rsid w:val="00257663"/>
    <w:rsid w:val="0026002B"/>
    <w:rsid w:val="00260A8B"/>
    <w:rsid w:val="002611CF"/>
    <w:rsid w:val="00261841"/>
    <w:rsid w:val="00261C05"/>
    <w:rsid w:val="00262376"/>
    <w:rsid w:val="002624D6"/>
    <w:rsid w:val="00263905"/>
    <w:rsid w:val="002657F3"/>
    <w:rsid w:val="00265F5D"/>
    <w:rsid w:val="00266326"/>
    <w:rsid w:val="00266CA5"/>
    <w:rsid w:val="002706B5"/>
    <w:rsid w:val="0027223F"/>
    <w:rsid w:val="00272A6A"/>
    <w:rsid w:val="002737AC"/>
    <w:rsid w:val="00273C1B"/>
    <w:rsid w:val="00273C7D"/>
    <w:rsid w:val="00274446"/>
    <w:rsid w:val="002749AD"/>
    <w:rsid w:val="002749D1"/>
    <w:rsid w:val="002778DD"/>
    <w:rsid w:val="0028070D"/>
    <w:rsid w:val="00280BD9"/>
    <w:rsid w:val="002839DE"/>
    <w:rsid w:val="002847D7"/>
    <w:rsid w:val="00284C33"/>
    <w:rsid w:val="00287534"/>
    <w:rsid w:val="00293373"/>
    <w:rsid w:val="00294075"/>
    <w:rsid w:val="002943FD"/>
    <w:rsid w:val="002954BB"/>
    <w:rsid w:val="00295C5D"/>
    <w:rsid w:val="00295C78"/>
    <w:rsid w:val="00296846"/>
    <w:rsid w:val="0029701E"/>
    <w:rsid w:val="002976AC"/>
    <w:rsid w:val="002A0FF5"/>
    <w:rsid w:val="002A16CB"/>
    <w:rsid w:val="002A21D1"/>
    <w:rsid w:val="002A275E"/>
    <w:rsid w:val="002A286D"/>
    <w:rsid w:val="002A298F"/>
    <w:rsid w:val="002A2CE3"/>
    <w:rsid w:val="002A2E00"/>
    <w:rsid w:val="002A2FE5"/>
    <w:rsid w:val="002A3658"/>
    <w:rsid w:val="002A40E7"/>
    <w:rsid w:val="002A495E"/>
    <w:rsid w:val="002A4EEC"/>
    <w:rsid w:val="002A56CD"/>
    <w:rsid w:val="002A5852"/>
    <w:rsid w:val="002A67C3"/>
    <w:rsid w:val="002A6BC9"/>
    <w:rsid w:val="002B0AB0"/>
    <w:rsid w:val="002B1739"/>
    <w:rsid w:val="002B1E79"/>
    <w:rsid w:val="002B236D"/>
    <w:rsid w:val="002B272C"/>
    <w:rsid w:val="002B33BD"/>
    <w:rsid w:val="002B47C7"/>
    <w:rsid w:val="002B48E7"/>
    <w:rsid w:val="002B4B6D"/>
    <w:rsid w:val="002B57DA"/>
    <w:rsid w:val="002B5D45"/>
    <w:rsid w:val="002B79B8"/>
    <w:rsid w:val="002C0B49"/>
    <w:rsid w:val="002C204E"/>
    <w:rsid w:val="002C2199"/>
    <w:rsid w:val="002C290D"/>
    <w:rsid w:val="002C35D5"/>
    <w:rsid w:val="002C4744"/>
    <w:rsid w:val="002C47F2"/>
    <w:rsid w:val="002C4DAE"/>
    <w:rsid w:val="002C5088"/>
    <w:rsid w:val="002C5749"/>
    <w:rsid w:val="002C5A82"/>
    <w:rsid w:val="002C5E61"/>
    <w:rsid w:val="002C69F2"/>
    <w:rsid w:val="002C7927"/>
    <w:rsid w:val="002C7A6C"/>
    <w:rsid w:val="002D0EDB"/>
    <w:rsid w:val="002D159C"/>
    <w:rsid w:val="002D1D7F"/>
    <w:rsid w:val="002D23B5"/>
    <w:rsid w:val="002D374A"/>
    <w:rsid w:val="002D3A5E"/>
    <w:rsid w:val="002D3C3F"/>
    <w:rsid w:val="002D5575"/>
    <w:rsid w:val="002D612B"/>
    <w:rsid w:val="002D6753"/>
    <w:rsid w:val="002D6959"/>
    <w:rsid w:val="002D6C0A"/>
    <w:rsid w:val="002D6DAE"/>
    <w:rsid w:val="002E026F"/>
    <w:rsid w:val="002E11EC"/>
    <w:rsid w:val="002E34AB"/>
    <w:rsid w:val="002E485C"/>
    <w:rsid w:val="002E59CA"/>
    <w:rsid w:val="002E62CF"/>
    <w:rsid w:val="002E71E2"/>
    <w:rsid w:val="002F029A"/>
    <w:rsid w:val="002F0DF6"/>
    <w:rsid w:val="002F1EAE"/>
    <w:rsid w:val="002F2D16"/>
    <w:rsid w:val="002F38A3"/>
    <w:rsid w:val="002F64BE"/>
    <w:rsid w:val="002F6AC7"/>
    <w:rsid w:val="002F7C7A"/>
    <w:rsid w:val="002F7FBD"/>
    <w:rsid w:val="00300BE6"/>
    <w:rsid w:val="00301013"/>
    <w:rsid w:val="0030150E"/>
    <w:rsid w:val="003028B4"/>
    <w:rsid w:val="00302F73"/>
    <w:rsid w:val="003034F1"/>
    <w:rsid w:val="0030476F"/>
    <w:rsid w:val="00305605"/>
    <w:rsid w:val="003112E6"/>
    <w:rsid w:val="00312164"/>
    <w:rsid w:val="00312368"/>
    <w:rsid w:val="00312688"/>
    <w:rsid w:val="003146CF"/>
    <w:rsid w:val="0031521D"/>
    <w:rsid w:val="00321835"/>
    <w:rsid w:val="00322253"/>
    <w:rsid w:val="003229DB"/>
    <w:rsid w:val="00327795"/>
    <w:rsid w:val="003278D0"/>
    <w:rsid w:val="003279D9"/>
    <w:rsid w:val="00327BA1"/>
    <w:rsid w:val="00330E4E"/>
    <w:rsid w:val="00332646"/>
    <w:rsid w:val="003330D2"/>
    <w:rsid w:val="00333CCF"/>
    <w:rsid w:val="00334FFB"/>
    <w:rsid w:val="00336927"/>
    <w:rsid w:val="003371C4"/>
    <w:rsid w:val="00337A2D"/>
    <w:rsid w:val="00341FA5"/>
    <w:rsid w:val="00342240"/>
    <w:rsid w:val="003428FA"/>
    <w:rsid w:val="00342D2B"/>
    <w:rsid w:val="0034522C"/>
    <w:rsid w:val="00345A8F"/>
    <w:rsid w:val="00351A4A"/>
    <w:rsid w:val="00352C88"/>
    <w:rsid w:val="00355C15"/>
    <w:rsid w:val="00357F70"/>
    <w:rsid w:val="00361BF3"/>
    <w:rsid w:val="00362054"/>
    <w:rsid w:val="00362E37"/>
    <w:rsid w:val="0036472E"/>
    <w:rsid w:val="00365CCF"/>
    <w:rsid w:val="00365EB9"/>
    <w:rsid w:val="003667FA"/>
    <w:rsid w:val="00367348"/>
    <w:rsid w:val="00370213"/>
    <w:rsid w:val="003717AC"/>
    <w:rsid w:val="003720CC"/>
    <w:rsid w:val="00372749"/>
    <w:rsid w:val="00372D17"/>
    <w:rsid w:val="003735DB"/>
    <w:rsid w:val="00375CF0"/>
    <w:rsid w:val="00376F8F"/>
    <w:rsid w:val="00377276"/>
    <w:rsid w:val="00377314"/>
    <w:rsid w:val="00383285"/>
    <w:rsid w:val="0039084D"/>
    <w:rsid w:val="00390EE9"/>
    <w:rsid w:val="0039110A"/>
    <w:rsid w:val="003911DA"/>
    <w:rsid w:val="003914ED"/>
    <w:rsid w:val="00392EB9"/>
    <w:rsid w:val="003945CB"/>
    <w:rsid w:val="003956B3"/>
    <w:rsid w:val="00396950"/>
    <w:rsid w:val="0039719A"/>
    <w:rsid w:val="003A10DA"/>
    <w:rsid w:val="003A1134"/>
    <w:rsid w:val="003A19E7"/>
    <w:rsid w:val="003A28A5"/>
    <w:rsid w:val="003A313F"/>
    <w:rsid w:val="003A3B11"/>
    <w:rsid w:val="003A4B9E"/>
    <w:rsid w:val="003A5BBD"/>
    <w:rsid w:val="003A6F96"/>
    <w:rsid w:val="003A74FB"/>
    <w:rsid w:val="003A7E93"/>
    <w:rsid w:val="003B1912"/>
    <w:rsid w:val="003B1E45"/>
    <w:rsid w:val="003B1FA3"/>
    <w:rsid w:val="003B271A"/>
    <w:rsid w:val="003B2D47"/>
    <w:rsid w:val="003B48E3"/>
    <w:rsid w:val="003B637A"/>
    <w:rsid w:val="003B657E"/>
    <w:rsid w:val="003B6C6B"/>
    <w:rsid w:val="003B7448"/>
    <w:rsid w:val="003B7784"/>
    <w:rsid w:val="003C031C"/>
    <w:rsid w:val="003C0327"/>
    <w:rsid w:val="003C0D2B"/>
    <w:rsid w:val="003C0EC9"/>
    <w:rsid w:val="003C0EF6"/>
    <w:rsid w:val="003C1623"/>
    <w:rsid w:val="003C1BB9"/>
    <w:rsid w:val="003C1F97"/>
    <w:rsid w:val="003C4453"/>
    <w:rsid w:val="003C4CF6"/>
    <w:rsid w:val="003C5DF6"/>
    <w:rsid w:val="003C710A"/>
    <w:rsid w:val="003D2146"/>
    <w:rsid w:val="003D21FD"/>
    <w:rsid w:val="003D2BD4"/>
    <w:rsid w:val="003D2EE8"/>
    <w:rsid w:val="003D33AE"/>
    <w:rsid w:val="003D4579"/>
    <w:rsid w:val="003D4A8E"/>
    <w:rsid w:val="003D555A"/>
    <w:rsid w:val="003D5DE6"/>
    <w:rsid w:val="003D5FB7"/>
    <w:rsid w:val="003D6206"/>
    <w:rsid w:val="003D6A65"/>
    <w:rsid w:val="003D7121"/>
    <w:rsid w:val="003E01FA"/>
    <w:rsid w:val="003E057D"/>
    <w:rsid w:val="003E1B41"/>
    <w:rsid w:val="003E460B"/>
    <w:rsid w:val="003E52A4"/>
    <w:rsid w:val="003E66D3"/>
    <w:rsid w:val="003E6717"/>
    <w:rsid w:val="003E6A66"/>
    <w:rsid w:val="003E754A"/>
    <w:rsid w:val="003E7B8D"/>
    <w:rsid w:val="003F0B84"/>
    <w:rsid w:val="003F1725"/>
    <w:rsid w:val="003F3F02"/>
    <w:rsid w:val="003F4366"/>
    <w:rsid w:val="003F4C09"/>
    <w:rsid w:val="003F5660"/>
    <w:rsid w:val="003F5A37"/>
    <w:rsid w:val="003F5A48"/>
    <w:rsid w:val="003F5CCE"/>
    <w:rsid w:val="003F65F5"/>
    <w:rsid w:val="003F7421"/>
    <w:rsid w:val="004013C0"/>
    <w:rsid w:val="00402227"/>
    <w:rsid w:val="00402461"/>
    <w:rsid w:val="00404F1A"/>
    <w:rsid w:val="004065AD"/>
    <w:rsid w:val="00406F41"/>
    <w:rsid w:val="004074AE"/>
    <w:rsid w:val="00410426"/>
    <w:rsid w:val="00412BDE"/>
    <w:rsid w:val="00413EDF"/>
    <w:rsid w:val="00415204"/>
    <w:rsid w:val="004156A1"/>
    <w:rsid w:val="00415AA7"/>
    <w:rsid w:val="00415D37"/>
    <w:rsid w:val="00420313"/>
    <w:rsid w:val="00420423"/>
    <w:rsid w:val="004212D3"/>
    <w:rsid w:val="00421FD0"/>
    <w:rsid w:val="00422A92"/>
    <w:rsid w:val="0042300E"/>
    <w:rsid w:val="004233F5"/>
    <w:rsid w:val="00427950"/>
    <w:rsid w:val="00430259"/>
    <w:rsid w:val="004306E8"/>
    <w:rsid w:val="004308AB"/>
    <w:rsid w:val="00431727"/>
    <w:rsid w:val="00432560"/>
    <w:rsid w:val="004326D9"/>
    <w:rsid w:val="00432B5C"/>
    <w:rsid w:val="00432D02"/>
    <w:rsid w:val="00432D14"/>
    <w:rsid w:val="00436B70"/>
    <w:rsid w:val="004400D5"/>
    <w:rsid w:val="004409CC"/>
    <w:rsid w:val="00441F5A"/>
    <w:rsid w:val="00444CBA"/>
    <w:rsid w:val="00445EF5"/>
    <w:rsid w:val="00447C3D"/>
    <w:rsid w:val="00450572"/>
    <w:rsid w:val="004513D0"/>
    <w:rsid w:val="004517E2"/>
    <w:rsid w:val="00452B6F"/>
    <w:rsid w:val="00452CA8"/>
    <w:rsid w:val="00453040"/>
    <w:rsid w:val="0045310D"/>
    <w:rsid w:val="00453B13"/>
    <w:rsid w:val="00453F64"/>
    <w:rsid w:val="00453FE3"/>
    <w:rsid w:val="004545FD"/>
    <w:rsid w:val="00454D59"/>
    <w:rsid w:val="00454F8F"/>
    <w:rsid w:val="00455B73"/>
    <w:rsid w:val="00455D4F"/>
    <w:rsid w:val="004567BB"/>
    <w:rsid w:val="004570C1"/>
    <w:rsid w:val="00462663"/>
    <w:rsid w:val="00462AB2"/>
    <w:rsid w:val="00462FE2"/>
    <w:rsid w:val="00463862"/>
    <w:rsid w:val="0046408D"/>
    <w:rsid w:val="004668E3"/>
    <w:rsid w:val="00467264"/>
    <w:rsid w:val="00471140"/>
    <w:rsid w:val="004714F9"/>
    <w:rsid w:val="0047344D"/>
    <w:rsid w:val="0047442B"/>
    <w:rsid w:val="0047473A"/>
    <w:rsid w:val="00476360"/>
    <w:rsid w:val="00476CDC"/>
    <w:rsid w:val="00476D88"/>
    <w:rsid w:val="00477786"/>
    <w:rsid w:val="00477F11"/>
    <w:rsid w:val="00480635"/>
    <w:rsid w:val="004809BB"/>
    <w:rsid w:val="004821C6"/>
    <w:rsid w:val="0048315D"/>
    <w:rsid w:val="00483721"/>
    <w:rsid w:val="00483D2A"/>
    <w:rsid w:val="00483F8F"/>
    <w:rsid w:val="004856C5"/>
    <w:rsid w:val="00485E40"/>
    <w:rsid w:val="00486C13"/>
    <w:rsid w:val="004916F0"/>
    <w:rsid w:val="00491817"/>
    <w:rsid w:val="0049242B"/>
    <w:rsid w:val="00494952"/>
    <w:rsid w:val="00495E18"/>
    <w:rsid w:val="00495E4A"/>
    <w:rsid w:val="004975D7"/>
    <w:rsid w:val="004A40E9"/>
    <w:rsid w:val="004A4CE7"/>
    <w:rsid w:val="004A50D8"/>
    <w:rsid w:val="004A6045"/>
    <w:rsid w:val="004A6F6C"/>
    <w:rsid w:val="004A7654"/>
    <w:rsid w:val="004B3D9B"/>
    <w:rsid w:val="004B41A4"/>
    <w:rsid w:val="004B5470"/>
    <w:rsid w:val="004B7EF3"/>
    <w:rsid w:val="004B7FD4"/>
    <w:rsid w:val="004C0B66"/>
    <w:rsid w:val="004C0C11"/>
    <w:rsid w:val="004C1E67"/>
    <w:rsid w:val="004C1FBD"/>
    <w:rsid w:val="004C2730"/>
    <w:rsid w:val="004C3674"/>
    <w:rsid w:val="004C3A11"/>
    <w:rsid w:val="004C556F"/>
    <w:rsid w:val="004C5F17"/>
    <w:rsid w:val="004C7109"/>
    <w:rsid w:val="004C7418"/>
    <w:rsid w:val="004D07B2"/>
    <w:rsid w:val="004D0CBB"/>
    <w:rsid w:val="004D18BC"/>
    <w:rsid w:val="004D3E92"/>
    <w:rsid w:val="004D48E9"/>
    <w:rsid w:val="004D4A80"/>
    <w:rsid w:val="004D545F"/>
    <w:rsid w:val="004D669C"/>
    <w:rsid w:val="004D6E82"/>
    <w:rsid w:val="004D7ED0"/>
    <w:rsid w:val="004E03FA"/>
    <w:rsid w:val="004E0C7B"/>
    <w:rsid w:val="004E22A6"/>
    <w:rsid w:val="004E22E8"/>
    <w:rsid w:val="004E3390"/>
    <w:rsid w:val="004E3404"/>
    <w:rsid w:val="004E34F3"/>
    <w:rsid w:val="004E39B7"/>
    <w:rsid w:val="004E4B70"/>
    <w:rsid w:val="004E5851"/>
    <w:rsid w:val="004E597A"/>
    <w:rsid w:val="004E5D5C"/>
    <w:rsid w:val="004E6339"/>
    <w:rsid w:val="004E6D1A"/>
    <w:rsid w:val="004E7F1E"/>
    <w:rsid w:val="004F022B"/>
    <w:rsid w:val="004F0A5D"/>
    <w:rsid w:val="004F0EDF"/>
    <w:rsid w:val="004F3110"/>
    <w:rsid w:val="004F321D"/>
    <w:rsid w:val="004F3455"/>
    <w:rsid w:val="004F4212"/>
    <w:rsid w:val="004F6171"/>
    <w:rsid w:val="004F66F8"/>
    <w:rsid w:val="004F671B"/>
    <w:rsid w:val="004F6782"/>
    <w:rsid w:val="00502256"/>
    <w:rsid w:val="00503E1F"/>
    <w:rsid w:val="00503E28"/>
    <w:rsid w:val="00505F70"/>
    <w:rsid w:val="005068D2"/>
    <w:rsid w:val="00507956"/>
    <w:rsid w:val="00510D9E"/>
    <w:rsid w:val="00511297"/>
    <w:rsid w:val="00511480"/>
    <w:rsid w:val="00512E30"/>
    <w:rsid w:val="005130E6"/>
    <w:rsid w:val="00514415"/>
    <w:rsid w:val="00514C38"/>
    <w:rsid w:val="00520317"/>
    <w:rsid w:val="00522E3A"/>
    <w:rsid w:val="00523672"/>
    <w:rsid w:val="0052518F"/>
    <w:rsid w:val="0052552B"/>
    <w:rsid w:val="005259A0"/>
    <w:rsid w:val="00525D60"/>
    <w:rsid w:val="005301E9"/>
    <w:rsid w:val="00530E43"/>
    <w:rsid w:val="005310FD"/>
    <w:rsid w:val="00531186"/>
    <w:rsid w:val="005314FC"/>
    <w:rsid w:val="00533BF3"/>
    <w:rsid w:val="00534825"/>
    <w:rsid w:val="00535338"/>
    <w:rsid w:val="00537953"/>
    <w:rsid w:val="00540772"/>
    <w:rsid w:val="00541BB4"/>
    <w:rsid w:val="00541FB7"/>
    <w:rsid w:val="00543773"/>
    <w:rsid w:val="0054507C"/>
    <w:rsid w:val="005472EA"/>
    <w:rsid w:val="00551134"/>
    <w:rsid w:val="0055121F"/>
    <w:rsid w:val="00553105"/>
    <w:rsid w:val="00553F73"/>
    <w:rsid w:val="005544BB"/>
    <w:rsid w:val="0055455F"/>
    <w:rsid w:val="00555A75"/>
    <w:rsid w:val="00555AB1"/>
    <w:rsid w:val="00555B82"/>
    <w:rsid w:val="005563C1"/>
    <w:rsid w:val="00556BFE"/>
    <w:rsid w:val="00560898"/>
    <w:rsid w:val="00561C48"/>
    <w:rsid w:val="005624B9"/>
    <w:rsid w:val="0056253E"/>
    <w:rsid w:val="005639E2"/>
    <w:rsid w:val="0056413E"/>
    <w:rsid w:val="005646E7"/>
    <w:rsid w:val="00565619"/>
    <w:rsid w:val="005661D1"/>
    <w:rsid w:val="00567ABE"/>
    <w:rsid w:val="00570272"/>
    <w:rsid w:val="00570EF9"/>
    <w:rsid w:val="0057144D"/>
    <w:rsid w:val="00572266"/>
    <w:rsid w:val="00572E45"/>
    <w:rsid w:val="005765F6"/>
    <w:rsid w:val="00577DE3"/>
    <w:rsid w:val="0058232B"/>
    <w:rsid w:val="005846EE"/>
    <w:rsid w:val="00585607"/>
    <w:rsid w:val="005867EC"/>
    <w:rsid w:val="00587240"/>
    <w:rsid w:val="00587FE1"/>
    <w:rsid w:val="00591223"/>
    <w:rsid w:val="00591C19"/>
    <w:rsid w:val="005921D3"/>
    <w:rsid w:val="0059389C"/>
    <w:rsid w:val="005941DB"/>
    <w:rsid w:val="00594BBB"/>
    <w:rsid w:val="00594C24"/>
    <w:rsid w:val="00595A68"/>
    <w:rsid w:val="00596627"/>
    <w:rsid w:val="005A2589"/>
    <w:rsid w:val="005A2742"/>
    <w:rsid w:val="005A34C8"/>
    <w:rsid w:val="005A3A53"/>
    <w:rsid w:val="005A3FCE"/>
    <w:rsid w:val="005A5A47"/>
    <w:rsid w:val="005A76F8"/>
    <w:rsid w:val="005A7734"/>
    <w:rsid w:val="005A787D"/>
    <w:rsid w:val="005B0BA5"/>
    <w:rsid w:val="005B113E"/>
    <w:rsid w:val="005B1B7C"/>
    <w:rsid w:val="005B1BD3"/>
    <w:rsid w:val="005B20C4"/>
    <w:rsid w:val="005B3A1A"/>
    <w:rsid w:val="005B3E08"/>
    <w:rsid w:val="005B441C"/>
    <w:rsid w:val="005B504E"/>
    <w:rsid w:val="005B54DD"/>
    <w:rsid w:val="005B5E38"/>
    <w:rsid w:val="005B6346"/>
    <w:rsid w:val="005B6BBB"/>
    <w:rsid w:val="005C03EB"/>
    <w:rsid w:val="005C0670"/>
    <w:rsid w:val="005C0754"/>
    <w:rsid w:val="005C09B1"/>
    <w:rsid w:val="005C1336"/>
    <w:rsid w:val="005C1A4C"/>
    <w:rsid w:val="005C1FD7"/>
    <w:rsid w:val="005C2DE3"/>
    <w:rsid w:val="005C31DD"/>
    <w:rsid w:val="005C34AB"/>
    <w:rsid w:val="005C3509"/>
    <w:rsid w:val="005C734A"/>
    <w:rsid w:val="005C7DE7"/>
    <w:rsid w:val="005D0D1B"/>
    <w:rsid w:val="005D25F0"/>
    <w:rsid w:val="005D2B0B"/>
    <w:rsid w:val="005D5D84"/>
    <w:rsid w:val="005D62CB"/>
    <w:rsid w:val="005D669D"/>
    <w:rsid w:val="005E0105"/>
    <w:rsid w:val="005E13B9"/>
    <w:rsid w:val="005E13DB"/>
    <w:rsid w:val="005E3567"/>
    <w:rsid w:val="005E368E"/>
    <w:rsid w:val="005E4CC7"/>
    <w:rsid w:val="005E58A8"/>
    <w:rsid w:val="005E5D1E"/>
    <w:rsid w:val="005E6035"/>
    <w:rsid w:val="005E646A"/>
    <w:rsid w:val="005E6FE9"/>
    <w:rsid w:val="005E75C6"/>
    <w:rsid w:val="005E7AF7"/>
    <w:rsid w:val="005F082A"/>
    <w:rsid w:val="005F132C"/>
    <w:rsid w:val="005F16ED"/>
    <w:rsid w:val="005F274A"/>
    <w:rsid w:val="005F2C5B"/>
    <w:rsid w:val="005F30A0"/>
    <w:rsid w:val="005F318E"/>
    <w:rsid w:val="005F645C"/>
    <w:rsid w:val="005F75DF"/>
    <w:rsid w:val="005F7707"/>
    <w:rsid w:val="005F799A"/>
    <w:rsid w:val="00600770"/>
    <w:rsid w:val="00601C25"/>
    <w:rsid w:val="0060227D"/>
    <w:rsid w:val="00602C20"/>
    <w:rsid w:val="0060360B"/>
    <w:rsid w:val="006042C7"/>
    <w:rsid w:val="0060576B"/>
    <w:rsid w:val="0060590D"/>
    <w:rsid w:val="00610364"/>
    <w:rsid w:val="00610636"/>
    <w:rsid w:val="00610BFE"/>
    <w:rsid w:val="00612486"/>
    <w:rsid w:val="00613DF4"/>
    <w:rsid w:val="00613EFE"/>
    <w:rsid w:val="00614C37"/>
    <w:rsid w:val="0061585E"/>
    <w:rsid w:val="006205B1"/>
    <w:rsid w:val="00620B9D"/>
    <w:rsid w:val="006219E9"/>
    <w:rsid w:val="006220BC"/>
    <w:rsid w:val="00622A48"/>
    <w:rsid w:val="00623402"/>
    <w:rsid w:val="006238F8"/>
    <w:rsid w:val="00623950"/>
    <w:rsid w:val="0062430D"/>
    <w:rsid w:val="00624613"/>
    <w:rsid w:val="00625343"/>
    <w:rsid w:val="0062552F"/>
    <w:rsid w:val="006264FF"/>
    <w:rsid w:val="00627127"/>
    <w:rsid w:val="006278CE"/>
    <w:rsid w:val="00630818"/>
    <w:rsid w:val="0063145E"/>
    <w:rsid w:val="00631DB8"/>
    <w:rsid w:val="00632A6F"/>
    <w:rsid w:val="006342EA"/>
    <w:rsid w:val="00636EDB"/>
    <w:rsid w:val="00637A50"/>
    <w:rsid w:val="00642D29"/>
    <w:rsid w:val="00643267"/>
    <w:rsid w:val="006450F2"/>
    <w:rsid w:val="00645E31"/>
    <w:rsid w:val="006460C4"/>
    <w:rsid w:val="006468AA"/>
    <w:rsid w:val="00646DFD"/>
    <w:rsid w:val="00647A02"/>
    <w:rsid w:val="00650984"/>
    <w:rsid w:val="00651038"/>
    <w:rsid w:val="00651225"/>
    <w:rsid w:val="006516D3"/>
    <w:rsid w:val="00651715"/>
    <w:rsid w:val="00651BA1"/>
    <w:rsid w:val="00652014"/>
    <w:rsid w:val="006520CE"/>
    <w:rsid w:val="00652562"/>
    <w:rsid w:val="00652791"/>
    <w:rsid w:val="00653BDA"/>
    <w:rsid w:val="006544C3"/>
    <w:rsid w:val="00654AE4"/>
    <w:rsid w:val="0065584D"/>
    <w:rsid w:val="00655B22"/>
    <w:rsid w:val="0065652F"/>
    <w:rsid w:val="00656AE7"/>
    <w:rsid w:val="00656E05"/>
    <w:rsid w:val="0066047E"/>
    <w:rsid w:val="006634C3"/>
    <w:rsid w:val="00665CBD"/>
    <w:rsid w:val="00666126"/>
    <w:rsid w:val="0066684A"/>
    <w:rsid w:val="00667DED"/>
    <w:rsid w:val="00670ACD"/>
    <w:rsid w:val="00670D93"/>
    <w:rsid w:val="00671AAE"/>
    <w:rsid w:val="00671EA8"/>
    <w:rsid w:val="00672456"/>
    <w:rsid w:val="00672457"/>
    <w:rsid w:val="00675F91"/>
    <w:rsid w:val="00676907"/>
    <w:rsid w:val="00677A38"/>
    <w:rsid w:val="00677B84"/>
    <w:rsid w:val="006812B5"/>
    <w:rsid w:val="006815CD"/>
    <w:rsid w:val="00681D51"/>
    <w:rsid w:val="00683B2D"/>
    <w:rsid w:val="00684D0C"/>
    <w:rsid w:val="006858E9"/>
    <w:rsid w:val="00687B12"/>
    <w:rsid w:val="00694417"/>
    <w:rsid w:val="00695667"/>
    <w:rsid w:val="00695797"/>
    <w:rsid w:val="006968D2"/>
    <w:rsid w:val="0069749B"/>
    <w:rsid w:val="006A1E9C"/>
    <w:rsid w:val="006A2698"/>
    <w:rsid w:val="006A391B"/>
    <w:rsid w:val="006A42B1"/>
    <w:rsid w:val="006A478A"/>
    <w:rsid w:val="006A47C6"/>
    <w:rsid w:val="006A6115"/>
    <w:rsid w:val="006A684F"/>
    <w:rsid w:val="006A6FF7"/>
    <w:rsid w:val="006A7E8D"/>
    <w:rsid w:val="006A7ED3"/>
    <w:rsid w:val="006B4132"/>
    <w:rsid w:val="006B48B6"/>
    <w:rsid w:val="006B5114"/>
    <w:rsid w:val="006B673A"/>
    <w:rsid w:val="006B6B7A"/>
    <w:rsid w:val="006C1919"/>
    <w:rsid w:val="006C239F"/>
    <w:rsid w:val="006C2796"/>
    <w:rsid w:val="006C3C13"/>
    <w:rsid w:val="006C4474"/>
    <w:rsid w:val="006C5338"/>
    <w:rsid w:val="006C5850"/>
    <w:rsid w:val="006C5939"/>
    <w:rsid w:val="006C71E3"/>
    <w:rsid w:val="006D16DB"/>
    <w:rsid w:val="006D2653"/>
    <w:rsid w:val="006D357A"/>
    <w:rsid w:val="006D3673"/>
    <w:rsid w:val="006D4DF6"/>
    <w:rsid w:val="006D5105"/>
    <w:rsid w:val="006D671E"/>
    <w:rsid w:val="006D6DE0"/>
    <w:rsid w:val="006D729D"/>
    <w:rsid w:val="006D7BE8"/>
    <w:rsid w:val="006E14BF"/>
    <w:rsid w:val="006E3ED7"/>
    <w:rsid w:val="006E489B"/>
    <w:rsid w:val="006E54BA"/>
    <w:rsid w:val="006E62F3"/>
    <w:rsid w:val="006E630D"/>
    <w:rsid w:val="006F24EA"/>
    <w:rsid w:val="006F2EA1"/>
    <w:rsid w:val="006F349B"/>
    <w:rsid w:val="006F4DDD"/>
    <w:rsid w:val="006F5BE4"/>
    <w:rsid w:val="006F605C"/>
    <w:rsid w:val="006F6C23"/>
    <w:rsid w:val="006F6EA9"/>
    <w:rsid w:val="006F79F4"/>
    <w:rsid w:val="0070073E"/>
    <w:rsid w:val="00701D17"/>
    <w:rsid w:val="00701D64"/>
    <w:rsid w:val="00701F1A"/>
    <w:rsid w:val="0070294D"/>
    <w:rsid w:val="0070430E"/>
    <w:rsid w:val="00706DF5"/>
    <w:rsid w:val="00707004"/>
    <w:rsid w:val="00707940"/>
    <w:rsid w:val="00707B1A"/>
    <w:rsid w:val="00710606"/>
    <w:rsid w:val="00710668"/>
    <w:rsid w:val="007124B8"/>
    <w:rsid w:val="00713F7C"/>
    <w:rsid w:val="007150A3"/>
    <w:rsid w:val="00715383"/>
    <w:rsid w:val="00716962"/>
    <w:rsid w:val="0071779E"/>
    <w:rsid w:val="00720C2E"/>
    <w:rsid w:val="00720CC4"/>
    <w:rsid w:val="007218B0"/>
    <w:rsid w:val="00721BBE"/>
    <w:rsid w:val="007224F8"/>
    <w:rsid w:val="00722AC1"/>
    <w:rsid w:val="007232B8"/>
    <w:rsid w:val="00725E99"/>
    <w:rsid w:val="00725EEA"/>
    <w:rsid w:val="0072763C"/>
    <w:rsid w:val="00730529"/>
    <w:rsid w:val="00731E76"/>
    <w:rsid w:val="00732302"/>
    <w:rsid w:val="00733765"/>
    <w:rsid w:val="007357CC"/>
    <w:rsid w:val="00736800"/>
    <w:rsid w:val="00737B07"/>
    <w:rsid w:val="007401CE"/>
    <w:rsid w:val="00743EBC"/>
    <w:rsid w:val="007448C4"/>
    <w:rsid w:val="00745220"/>
    <w:rsid w:val="007467D8"/>
    <w:rsid w:val="007532F7"/>
    <w:rsid w:val="00754014"/>
    <w:rsid w:val="00756048"/>
    <w:rsid w:val="00757333"/>
    <w:rsid w:val="00757A4E"/>
    <w:rsid w:val="00757FC2"/>
    <w:rsid w:val="0076024D"/>
    <w:rsid w:val="00761759"/>
    <w:rsid w:val="0076197C"/>
    <w:rsid w:val="007634EF"/>
    <w:rsid w:val="00763B6F"/>
    <w:rsid w:val="0076407E"/>
    <w:rsid w:val="00764BFE"/>
    <w:rsid w:val="00764CC6"/>
    <w:rsid w:val="007650B0"/>
    <w:rsid w:val="00765371"/>
    <w:rsid w:val="007667FD"/>
    <w:rsid w:val="00766A97"/>
    <w:rsid w:val="00767711"/>
    <w:rsid w:val="00770C8A"/>
    <w:rsid w:val="007727BE"/>
    <w:rsid w:val="00772AF1"/>
    <w:rsid w:val="007733DB"/>
    <w:rsid w:val="00773753"/>
    <w:rsid w:val="00773B62"/>
    <w:rsid w:val="007742CC"/>
    <w:rsid w:val="00774971"/>
    <w:rsid w:val="007753C3"/>
    <w:rsid w:val="007765C7"/>
    <w:rsid w:val="00777AA1"/>
    <w:rsid w:val="0078035B"/>
    <w:rsid w:val="0078075F"/>
    <w:rsid w:val="00780D66"/>
    <w:rsid w:val="00781211"/>
    <w:rsid w:val="0078123E"/>
    <w:rsid w:val="007814E8"/>
    <w:rsid w:val="0078154A"/>
    <w:rsid w:val="007816ED"/>
    <w:rsid w:val="007834FD"/>
    <w:rsid w:val="00784523"/>
    <w:rsid w:val="007852C9"/>
    <w:rsid w:val="00786134"/>
    <w:rsid w:val="007863D3"/>
    <w:rsid w:val="0078648A"/>
    <w:rsid w:val="007866F8"/>
    <w:rsid w:val="00786BF6"/>
    <w:rsid w:val="00790E4E"/>
    <w:rsid w:val="007911E2"/>
    <w:rsid w:val="007922E7"/>
    <w:rsid w:val="0079261D"/>
    <w:rsid w:val="00793624"/>
    <w:rsid w:val="00793C80"/>
    <w:rsid w:val="007943DE"/>
    <w:rsid w:val="00795B21"/>
    <w:rsid w:val="00797969"/>
    <w:rsid w:val="007A0DCF"/>
    <w:rsid w:val="007A1CD3"/>
    <w:rsid w:val="007A2F55"/>
    <w:rsid w:val="007A4316"/>
    <w:rsid w:val="007A4619"/>
    <w:rsid w:val="007A5EC6"/>
    <w:rsid w:val="007A7739"/>
    <w:rsid w:val="007A7914"/>
    <w:rsid w:val="007B0CFE"/>
    <w:rsid w:val="007B2AA6"/>
    <w:rsid w:val="007B38DE"/>
    <w:rsid w:val="007B4080"/>
    <w:rsid w:val="007B6161"/>
    <w:rsid w:val="007C211F"/>
    <w:rsid w:val="007C2AE9"/>
    <w:rsid w:val="007C3206"/>
    <w:rsid w:val="007C4711"/>
    <w:rsid w:val="007C4B0C"/>
    <w:rsid w:val="007D32DA"/>
    <w:rsid w:val="007D370B"/>
    <w:rsid w:val="007D574B"/>
    <w:rsid w:val="007D6524"/>
    <w:rsid w:val="007D71A5"/>
    <w:rsid w:val="007D7635"/>
    <w:rsid w:val="007D7A40"/>
    <w:rsid w:val="007E03B3"/>
    <w:rsid w:val="007E0A46"/>
    <w:rsid w:val="007E3A57"/>
    <w:rsid w:val="007E42F5"/>
    <w:rsid w:val="007E5A5C"/>
    <w:rsid w:val="007E5BEA"/>
    <w:rsid w:val="007E6D07"/>
    <w:rsid w:val="007E7958"/>
    <w:rsid w:val="007E7EF3"/>
    <w:rsid w:val="007F10E9"/>
    <w:rsid w:val="007F2418"/>
    <w:rsid w:val="007F2B4D"/>
    <w:rsid w:val="007F3CAC"/>
    <w:rsid w:val="007F4C7D"/>
    <w:rsid w:val="007F6139"/>
    <w:rsid w:val="007F7223"/>
    <w:rsid w:val="0080220A"/>
    <w:rsid w:val="00803F92"/>
    <w:rsid w:val="00804C3A"/>
    <w:rsid w:val="008056D5"/>
    <w:rsid w:val="008058BA"/>
    <w:rsid w:val="0080611D"/>
    <w:rsid w:val="00807872"/>
    <w:rsid w:val="0081072B"/>
    <w:rsid w:val="008127C2"/>
    <w:rsid w:val="00815926"/>
    <w:rsid w:val="00817E8A"/>
    <w:rsid w:val="00822319"/>
    <w:rsid w:val="0082395D"/>
    <w:rsid w:val="00824226"/>
    <w:rsid w:val="00825534"/>
    <w:rsid w:val="00827A19"/>
    <w:rsid w:val="0083078D"/>
    <w:rsid w:val="008324AD"/>
    <w:rsid w:val="0083506B"/>
    <w:rsid w:val="00840392"/>
    <w:rsid w:val="00840FC5"/>
    <w:rsid w:val="00841EA1"/>
    <w:rsid w:val="00844889"/>
    <w:rsid w:val="00844AAB"/>
    <w:rsid w:val="00845EFF"/>
    <w:rsid w:val="008501E1"/>
    <w:rsid w:val="0085038A"/>
    <w:rsid w:val="00850B88"/>
    <w:rsid w:val="0085308C"/>
    <w:rsid w:val="00854305"/>
    <w:rsid w:val="00854696"/>
    <w:rsid w:val="0085490F"/>
    <w:rsid w:val="00854A2A"/>
    <w:rsid w:val="00855273"/>
    <w:rsid w:val="00856477"/>
    <w:rsid w:val="008568B8"/>
    <w:rsid w:val="00856A9B"/>
    <w:rsid w:val="0085732F"/>
    <w:rsid w:val="00860B92"/>
    <w:rsid w:val="00862A37"/>
    <w:rsid w:val="0086379D"/>
    <w:rsid w:val="00865457"/>
    <w:rsid w:val="00865A95"/>
    <w:rsid w:val="008660E9"/>
    <w:rsid w:val="00867518"/>
    <w:rsid w:val="00867E80"/>
    <w:rsid w:val="00870644"/>
    <w:rsid w:val="00870917"/>
    <w:rsid w:val="008711D9"/>
    <w:rsid w:val="00872880"/>
    <w:rsid w:val="00876141"/>
    <w:rsid w:val="00876A35"/>
    <w:rsid w:val="00876B45"/>
    <w:rsid w:val="0088009A"/>
    <w:rsid w:val="00880741"/>
    <w:rsid w:val="00880B57"/>
    <w:rsid w:val="00884652"/>
    <w:rsid w:val="008848B2"/>
    <w:rsid w:val="00884F5B"/>
    <w:rsid w:val="008853B6"/>
    <w:rsid w:val="0088680B"/>
    <w:rsid w:val="00886CA2"/>
    <w:rsid w:val="008874A0"/>
    <w:rsid w:val="00887C66"/>
    <w:rsid w:val="008917F3"/>
    <w:rsid w:val="00891EEC"/>
    <w:rsid w:val="00893D6F"/>
    <w:rsid w:val="0089466D"/>
    <w:rsid w:val="00894844"/>
    <w:rsid w:val="00894F57"/>
    <w:rsid w:val="008A0A7E"/>
    <w:rsid w:val="008A0E1F"/>
    <w:rsid w:val="008A3545"/>
    <w:rsid w:val="008A4529"/>
    <w:rsid w:val="008A57D8"/>
    <w:rsid w:val="008A6044"/>
    <w:rsid w:val="008A6735"/>
    <w:rsid w:val="008A73C2"/>
    <w:rsid w:val="008A76CC"/>
    <w:rsid w:val="008A7856"/>
    <w:rsid w:val="008B030B"/>
    <w:rsid w:val="008B0D83"/>
    <w:rsid w:val="008B0E87"/>
    <w:rsid w:val="008B10BE"/>
    <w:rsid w:val="008B1928"/>
    <w:rsid w:val="008B1ABC"/>
    <w:rsid w:val="008B1D1E"/>
    <w:rsid w:val="008B206F"/>
    <w:rsid w:val="008B60F4"/>
    <w:rsid w:val="008C0DEC"/>
    <w:rsid w:val="008C2EE2"/>
    <w:rsid w:val="008C3385"/>
    <w:rsid w:val="008D0BFA"/>
    <w:rsid w:val="008D1845"/>
    <w:rsid w:val="008D1BA3"/>
    <w:rsid w:val="008D305F"/>
    <w:rsid w:val="008D38F0"/>
    <w:rsid w:val="008D5428"/>
    <w:rsid w:val="008E0916"/>
    <w:rsid w:val="008E102C"/>
    <w:rsid w:val="008E1A45"/>
    <w:rsid w:val="008E41D7"/>
    <w:rsid w:val="008E4248"/>
    <w:rsid w:val="008E5994"/>
    <w:rsid w:val="008E65B7"/>
    <w:rsid w:val="008E6D9C"/>
    <w:rsid w:val="008E7B2C"/>
    <w:rsid w:val="008F1248"/>
    <w:rsid w:val="008F1665"/>
    <w:rsid w:val="008F219B"/>
    <w:rsid w:val="008F2940"/>
    <w:rsid w:val="008F3782"/>
    <w:rsid w:val="008F431D"/>
    <w:rsid w:val="008F5B89"/>
    <w:rsid w:val="008F646C"/>
    <w:rsid w:val="008F67C2"/>
    <w:rsid w:val="008F6F43"/>
    <w:rsid w:val="008F7096"/>
    <w:rsid w:val="008F766B"/>
    <w:rsid w:val="008F7EF5"/>
    <w:rsid w:val="00900583"/>
    <w:rsid w:val="0090311D"/>
    <w:rsid w:val="00903F28"/>
    <w:rsid w:val="00904130"/>
    <w:rsid w:val="00905CE7"/>
    <w:rsid w:val="0090601C"/>
    <w:rsid w:val="00907366"/>
    <w:rsid w:val="00911603"/>
    <w:rsid w:val="00911A18"/>
    <w:rsid w:val="00912ACC"/>
    <w:rsid w:val="00912C53"/>
    <w:rsid w:val="00912DD0"/>
    <w:rsid w:val="0091366D"/>
    <w:rsid w:val="00913797"/>
    <w:rsid w:val="0091580C"/>
    <w:rsid w:val="009175BC"/>
    <w:rsid w:val="00917D49"/>
    <w:rsid w:val="009206F1"/>
    <w:rsid w:val="00922D56"/>
    <w:rsid w:val="009235FA"/>
    <w:rsid w:val="009247FF"/>
    <w:rsid w:val="0092574C"/>
    <w:rsid w:val="00925775"/>
    <w:rsid w:val="009257A0"/>
    <w:rsid w:val="00926147"/>
    <w:rsid w:val="00926855"/>
    <w:rsid w:val="0093029F"/>
    <w:rsid w:val="009302FD"/>
    <w:rsid w:val="0093050C"/>
    <w:rsid w:val="00932EDD"/>
    <w:rsid w:val="00932FAA"/>
    <w:rsid w:val="009354C8"/>
    <w:rsid w:val="00935F81"/>
    <w:rsid w:val="009360D7"/>
    <w:rsid w:val="009361F9"/>
    <w:rsid w:val="009365F6"/>
    <w:rsid w:val="00940707"/>
    <w:rsid w:val="00941A3E"/>
    <w:rsid w:val="009420E1"/>
    <w:rsid w:val="00942164"/>
    <w:rsid w:val="00943CB8"/>
    <w:rsid w:val="009446B8"/>
    <w:rsid w:val="009447CD"/>
    <w:rsid w:val="00946EEB"/>
    <w:rsid w:val="0094735D"/>
    <w:rsid w:val="0094794A"/>
    <w:rsid w:val="00950376"/>
    <w:rsid w:val="00951D9F"/>
    <w:rsid w:val="00952B63"/>
    <w:rsid w:val="00952F70"/>
    <w:rsid w:val="00953284"/>
    <w:rsid w:val="00953FA8"/>
    <w:rsid w:val="00954EC3"/>
    <w:rsid w:val="00956232"/>
    <w:rsid w:val="00960660"/>
    <w:rsid w:val="00962E13"/>
    <w:rsid w:val="00962F1E"/>
    <w:rsid w:val="00963B9D"/>
    <w:rsid w:val="00964040"/>
    <w:rsid w:val="009720C2"/>
    <w:rsid w:val="00972604"/>
    <w:rsid w:val="009729DA"/>
    <w:rsid w:val="009742BF"/>
    <w:rsid w:val="00974739"/>
    <w:rsid w:val="00974FDE"/>
    <w:rsid w:val="009767CF"/>
    <w:rsid w:val="00976A74"/>
    <w:rsid w:val="00976A77"/>
    <w:rsid w:val="009770D1"/>
    <w:rsid w:val="009772A0"/>
    <w:rsid w:val="00977445"/>
    <w:rsid w:val="0098153F"/>
    <w:rsid w:val="009835D5"/>
    <w:rsid w:val="009837A1"/>
    <w:rsid w:val="009839DF"/>
    <w:rsid w:val="00983B13"/>
    <w:rsid w:val="00983F0E"/>
    <w:rsid w:val="00984E89"/>
    <w:rsid w:val="009860B8"/>
    <w:rsid w:val="00986536"/>
    <w:rsid w:val="0098685B"/>
    <w:rsid w:val="00986B79"/>
    <w:rsid w:val="009900CF"/>
    <w:rsid w:val="009911A9"/>
    <w:rsid w:val="00991326"/>
    <w:rsid w:val="009914F2"/>
    <w:rsid w:val="00992085"/>
    <w:rsid w:val="00994613"/>
    <w:rsid w:val="00994DFA"/>
    <w:rsid w:val="0099586B"/>
    <w:rsid w:val="009959A8"/>
    <w:rsid w:val="00995EDC"/>
    <w:rsid w:val="009966AE"/>
    <w:rsid w:val="00997DE1"/>
    <w:rsid w:val="009A0549"/>
    <w:rsid w:val="009A0D3F"/>
    <w:rsid w:val="009A2EEF"/>
    <w:rsid w:val="009A3DE1"/>
    <w:rsid w:val="009A44A0"/>
    <w:rsid w:val="009A468D"/>
    <w:rsid w:val="009A482A"/>
    <w:rsid w:val="009A5AAF"/>
    <w:rsid w:val="009A5EEB"/>
    <w:rsid w:val="009A753F"/>
    <w:rsid w:val="009B07BF"/>
    <w:rsid w:val="009B1851"/>
    <w:rsid w:val="009B1BBF"/>
    <w:rsid w:val="009B3E94"/>
    <w:rsid w:val="009C0115"/>
    <w:rsid w:val="009C0C93"/>
    <w:rsid w:val="009C1A8A"/>
    <w:rsid w:val="009C1DC7"/>
    <w:rsid w:val="009C3E6F"/>
    <w:rsid w:val="009C4BAC"/>
    <w:rsid w:val="009C6353"/>
    <w:rsid w:val="009C63DB"/>
    <w:rsid w:val="009C6B13"/>
    <w:rsid w:val="009C6B79"/>
    <w:rsid w:val="009C7FB1"/>
    <w:rsid w:val="009D1C7E"/>
    <w:rsid w:val="009D2007"/>
    <w:rsid w:val="009D2ABA"/>
    <w:rsid w:val="009D328B"/>
    <w:rsid w:val="009D5A0D"/>
    <w:rsid w:val="009D61E7"/>
    <w:rsid w:val="009D6EAA"/>
    <w:rsid w:val="009D718A"/>
    <w:rsid w:val="009E14C3"/>
    <w:rsid w:val="009E33A2"/>
    <w:rsid w:val="009E3C80"/>
    <w:rsid w:val="009E4686"/>
    <w:rsid w:val="009E4AD9"/>
    <w:rsid w:val="009E5029"/>
    <w:rsid w:val="009E5ABA"/>
    <w:rsid w:val="009E5DA4"/>
    <w:rsid w:val="009E6CB2"/>
    <w:rsid w:val="009E6E5B"/>
    <w:rsid w:val="009E76FB"/>
    <w:rsid w:val="009F1977"/>
    <w:rsid w:val="009F1F66"/>
    <w:rsid w:val="009F28C6"/>
    <w:rsid w:val="009F2C54"/>
    <w:rsid w:val="009F3105"/>
    <w:rsid w:val="009F37C6"/>
    <w:rsid w:val="009F3BA7"/>
    <w:rsid w:val="009F46A8"/>
    <w:rsid w:val="009F49C1"/>
    <w:rsid w:val="009F56B7"/>
    <w:rsid w:val="009F6A5E"/>
    <w:rsid w:val="009F715D"/>
    <w:rsid w:val="009F7857"/>
    <w:rsid w:val="00A03D4E"/>
    <w:rsid w:val="00A04853"/>
    <w:rsid w:val="00A048AD"/>
    <w:rsid w:val="00A05D8F"/>
    <w:rsid w:val="00A07562"/>
    <w:rsid w:val="00A07CB1"/>
    <w:rsid w:val="00A07FCF"/>
    <w:rsid w:val="00A11941"/>
    <w:rsid w:val="00A120ED"/>
    <w:rsid w:val="00A12CF7"/>
    <w:rsid w:val="00A14F17"/>
    <w:rsid w:val="00A1578D"/>
    <w:rsid w:val="00A15913"/>
    <w:rsid w:val="00A15ACE"/>
    <w:rsid w:val="00A17E16"/>
    <w:rsid w:val="00A20040"/>
    <w:rsid w:val="00A22F58"/>
    <w:rsid w:val="00A2300B"/>
    <w:rsid w:val="00A24016"/>
    <w:rsid w:val="00A2475A"/>
    <w:rsid w:val="00A2497C"/>
    <w:rsid w:val="00A25127"/>
    <w:rsid w:val="00A25297"/>
    <w:rsid w:val="00A25670"/>
    <w:rsid w:val="00A26238"/>
    <w:rsid w:val="00A27689"/>
    <w:rsid w:val="00A2782B"/>
    <w:rsid w:val="00A3125B"/>
    <w:rsid w:val="00A31659"/>
    <w:rsid w:val="00A31E7D"/>
    <w:rsid w:val="00A34628"/>
    <w:rsid w:val="00A34CFE"/>
    <w:rsid w:val="00A3553A"/>
    <w:rsid w:val="00A35D11"/>
    <w:rsid w:val="00A3688A"/>
    <w:rsid w:val="00A41202"/>
    <w:rsid w:val="00A43148"/>
    <w:rsid w:val="00A43696"/>
    <w:rsid w:val="00A43EFD"/>
    <w:rsid w:val="00A44DC9"/>
    <w:rsid w:val="00A44F8C"/>
    <w:rsid w:val="00A4549F"/>
    <w:rsid w:val="00A4789D"/>
    <w:rsid w:val="00A47BB0"/>
    <w:rsid w:val="00A47C4B"/>
    <w:rsid w:val="00A47FD2"/>
    <w:rsid w:val="00A50F61"/>
    <w:rsid w:val="00A51AF3"/>
    <w:rsid w:val="00A51EA1"/>
    <w:rsid w:val="00A5236A"/>
    <w:rsid w:val="00A53C25"/>
    <w:rsid w:val="00A54A8B"/>
    <w:rsid w:val="00A54F63"/>
    <w:rsid w:val="00A555A5"/>
    <w:rsid w:val="00A55ADE"/>
    <w:rsid w:val="00A55B8F"/>
    <w:rsid w:val="00A56D51"/>
    <w:rsid w:val="00A57FA9"/>
    <w:rsid w:val="00A605B8"/>
    <w:rsid w:val="00A61930"/>
    <w:rsid w:val="00A61A64"/>
    <w:rsid w:val="00A62515"/>
    <w:rsid w:val="00A63AF2"/>
    <w:rsid w:val="00A63D72"/>
    <w:rsid w:val="00A64D5E"/>
    <w:rsid w:val="00A6512F"/>
    <w:rsid w:val="00A6524F"/>
    <w:rsid w:val="00A655C7"/>
    <w:rsid w:val="00A6678F"/>
    <w:rsid w:val="00A677A9"/>
    <w:rsid w:val="00A67EB2"/>
    <w:rsid w:val="00A701AD"/>
    <w:rsid w:val="00A710FB"/>
    <w:rsid w:val="00A71514"/>
    <w:rsid w:val="00A71923"/>
    <w:rsid w:val="00A71EA6"/>
    <w:rsid w:val="00A72A90"/>
    <w:rsid w:val="00A72AE7"/>
    <w:rsid w:val="00A7360C"/>
    <w:rsid w:val="00A7444A"/>
    <w:rsid w:val="00A750FD"/>
    <w:rsid w:val="00A75251"/>
    <w:rsid w:val="00A75532"/>
    <w:rsid w:val="00A759F1"/>
    <w:rsid w:val="00A76290"/>
    <w:rsid w:val="00A7749F"/>
    <w:rsid w:val="00A775C6"/>
    <w:rsid w:val="00A820FB"/>
    <w:rsid w:val="00A82704"/>
    <w:rsid w:val="00A83004"/>
    <w:rsid w:val="00A8416D"/>
    <w:rsid w:val="00A84359"/>
    <w:rsid w:val="00A8459E"/>
    <w:rsid w:val="00A84D76"/>
    <w:rsid w:val="00A8509C"/>
    <w:rsid w:val="00A85A61"/>
    <w:rsid w:val="00A86665"/>
    <w:rsid w:val="00A87364"/>
    <w:rsid w:val="00A874E8"/>
    <w:rsid w:val="00A875E1"/>
    <w:rsid w:val="00A926D3"/>
    <w:rsid w:val="00A94382"/>
    <w:rsid w:val="00A94C9E"/>
    <w:rsid w:val="00A9537E"/>
    <w:rsid w:val="00A953DF"/>
    <w:rsid w:val="00A95615"/>
    <w:rsid w:val="00A96D4E"/>
    <w:rsid w:val="00AA0639"/>
    <w:rsid w:val="00AA1762"/>
    <w:rsid w:val="00AA2BB2"/>
    <w:rsid w:val="00AA439D"/>
    <w:rsid w:val="00AA539A"/>
    <w:rsid w:val="00AA5AE2"/>
    <w:rsid w:val="00AA617C"/>
    <w:rsid w:val="00AA6394"/>
    <w:rsid w:val="00AA7378"/>
    <w:rsid w:val="00AB25FD"/>
    <w:rsid w:val="00AB262C"/>
    <w:rsid w:val="00AB38E1"/>
    <w:rsid w:val="00AB4504"/>
    <w:rsid w:val="00AB4C28"/>
    <w:rsid w:val="00AB5059"/>
    <w:rsid w:val="00AB76E7"/>
    <w:rsid w:val="00AC001C"/>
    <w:rsid w:val="00AC189D"/>
    <w:rsid w:val="00AC29AF"/>
    <w:rsid w:val="00AC339C"/>
    <w:rsid w:val="00AC42C1"/>
    <w:rsid w:val="00AC4CF4"/>
    <w:rsid w:val="00AC5FBA"/>
    <w:rsid w:val="00AD0513"/>
    <w:rsid w:val="00AD0C2C"/>
    <w:rsid w:val="00AD2033"/>
    <w:rsid w:val="00AD232F"/>
    <w:rsid w:val="00AD281D"/>
    <w:rsid w:val="00AD28DD"/>
    <w:rsid w:val="00AD2EB9"/>
    <w:rsid w:val="00AD38DD"/>
    <w:rsid w:val="00AD3D3B"/>
    <w:rsid w:val="00AD406D"/>
    <w:rsid w:val="00AD4BA3"/>
    <w:rsid w:val="00AD5CFE"/>
    <w:rsid w:val="00AD62BC"/>
    <w:rsid w:val="00AD660B"/>
    <w:rsid w:val="00AD6C86"/>
    <w:rsid w:val="00AD7117"/>
    <w:rsid w:val="00AD7FE2"/>
    <w:rsid w:val="00AE009A"/>
    <w:rsid w:val="00AE20E5"/>
    <w:rsid w:val="00AE255C"/>
    <w:rsid w:val="00AE2592"/>
    <w:rsid w:val="00AE4A72"/>
    <w:rsid w:val="00AE5955"/>
    <w:rsid w:val="00AE6667"/>
    <w:rsid w:val="00AF040A"/>
    <w:rsid w:val="00AF25DE"/>
    <w:rsid w:val="00AF27CF"/>
    <w:rsid w:val="00AF2936"/>
    <w:rsid w:val="00AF2953"/>
    <w:rsid w:val="00AF5202"/>
    <w:rsid w:val="00AF538B"/>
    <w:rsid w:val="00AF6A7E"/>
    <w:rsid w:val="00AF71F9"/>
    <w:rsid w:val="00AF7994"/>
    <w:rsid w:val="00AF7E72"/>
    <w:rsid w:val="00B00122"/>
    <w:rsid w:val="00B00F56"/>
    <w:rsid w:val="00B01313"/>
    <w:rsid w:val="00B021C0"/>
    <w:rsid w:val="00B0358A"/>
    <w:rsid w:val="00B0456A"/>
    <w:rsid w:val="00B0477D"/>
    <w:rsid w:val="00B04784"/>
    <w:rsid w:val="00B06739"/>
    <w:rsid w:val="00B0756F"/>
    <w:rsid w:val="00B10A7F"/>
    <w:rsid w:val="00B11433"/>
    <w:rsid w:val="00B13ED5"/>
    <w:rsid w:val="00B13EDA"/>
    <w:rsid w:val="00B14664"/>
    <w:rsid w:val="00B1756A"/>
    <w:rsid w:val="00B21508"/>
    <w:rsid w:val="00B2159A"/>
    <w:rsid w:val="00B21924"/>
    <w:rsid w:val="00B21B98"/>
    <w:rsid w:val="00B22E03"/>
    <w:rsid w:val="00B230B0"/>
    <w:rsid w:val="00B234CC"/>
    <w:rsid w:val="00B23E85"/>
    <w:rsid w:val="00B24402"/>
    <w:rsid w:val="00B24919"/>
    <w:rsid w:val="00B24D64"/>
    <w:rsid w:val="00B256C9"/>
    <w:rsid w:val="00B275B3"/>
    <w:rsid w:val="00B3141D"/>
    <w:rsid w:val="00B31817"/>
    <w:rsid w:val="00B321EE"/>
    <w:rsid w:val="00B32E25"/>
    <w:rsid w:val="00B33CB2"/>
    <w:rsid w:val="00B36B00"/>
    <w:rsid w:val="00B36C68"/>
    <w:rsid w:val="00B401B6"/>
    <w:rsid w:val="00B408B1"/>
    <w:rsid w:val="00B408D2"/>
    <w:rsid w:val="00B4102B"/>
    <w:rsid w:val="00B4678E"/>
    <w:rsid w:val="00B50ADA"/>
    <w:rsid w:val="00B521D1"/>
    <w:rsid w:val="00B523A2"/>
    <w:rsid w:val="00B5469F"/>
    <w:rsid w:val="00B54B60"/>
    <w:rsid w:val="00B5504E"/>
    <w:rsid w:val="00B5542D"/>
    <w:rsid w:val="00B55ED3"/>
    <w:rsid w:val="00B56AC3"/>
    <w:rsid w:val="00B5722D"/>
    <w:rsid w:val="00B57BB7"/>
    <w:rsid w:val="00B601FF"/>
    <w:rsid w:val="00B602B5"/>
    <w:rsid w:val="00B60FE7"/>
    <w:rsid w:val="00B61152"/>
    <w:rsid w:val="00B61676"/>
    <w:rsid w:val="00B61E24"/>
    <w:rsid w:val="00B63211"/>
    <w:rsid w:val="00B6418C"/>
    <w:rsid w:val="00B6621B"/>
    <w:rsid w:val="00B667AB"/>
    <w:rsid w:val="00B66C36"/>
    <w:rsid w:val="00B66F59"/>
    <w:rsid w:val="00B73B26"/>
    <w:rsid w:val="00B73F70"/>
    <w:rsid w:val="00B7446E"/>
    <w:rsid w:val="00B74EE9"/>
    <w:rsid w:val="00B77852"/>
    <w:rsid w:val="00B81AED"/>
    <w:rsid w:val="00B81C08"/>
    <w:rsid w:val="00B82053"/>
    <w:rsid w:val="00B82573"/>
    <w:rsid w:val="00B839F4"/>
    <w:rsid w:val="00B83B30"/>
    <w:rsid w:val="00B83C61"/>
    <w:rsid w:val="00B8478C"/>
    <w:rsid w:val="00B8508D"/>
    <w:rsid w:val="00B864F5"/>
    <w:rsid w:val="00B867BF"/>
    <w:rsid w:val="00B86A62"/>
    <w:rsid w:val="00B874AC"/>
    <w:rsid w:val="00B90067"/>
    <w:rsid w:val="00B93222"/>
    <w:rsid w:val="00B94BDC"/>
    <w:rsid w:val="00B94D37"/>
    <w:rsid w:val="00B9508C"/>
    <w:rsid w:val="00B9516A"/>
    <w:rsid w:val="00B95F07"/>
    <w:rsid w:val="00B968AD"/>
    <w:rsid w:val="00B979E9"/>
    <w:rsid w:val="00BA111C"/>
    <w:rsid w:val="00BA1CE6"/>
    <w:rsid w:val="00BA2EA4"/>
    <w:rsid w:val="00BA39CC"/>
    <w:rsid w:val="00BA5191"/>
    <w:rsid w:val="00BA594D"/>
    <w:rsid w:val="00BA6AC6"/>
    <w:rsid w:val="00BB0411"/>
    <w:rsid w:val="00BB05FF"/>
    <w:rsid w:val="00BB08FE"/>
    <w:rsid w:val="00BB13A9"/>
    <w:rsid w:val="00BB1AB4"/>
    <w:rsid w:val="00BB2425"/>
    <w:rsid w:val="00BB3E95"/>
    <w:rsid w:val="00BB4682"/>
    <w:rsid w:val="00BB46FD"/>
    <w:rsid w:val="00BB473A"/>
    <w:rsid w:val="00BB4C51"/>
    <w:rsid w:val="00BB6B64"/>
    <w:rsid w:val="00BB72DC"/>
    <w:rsid w:val="00BB74AB"/>
    <w:rsid w:val="00BC02C0"/>
    <w:rsid w:val="00BC16BE"/>
    <w:rsid w:val="00BC3083"/>
    <w:rsid w:val="00BC32DA"/>
    <w:rsid w:val="00BC342A"/>
    <w:rsid w:val="00BC3836"/>
    <w:rsid w:val="00BC3A1E"/>
    <w:rsid w:val="00BC3B6F"/>
    <w:rsid w:val="00BC5950"/>
    <w:rsid w:val="00BC5D37"/>
    <w:rsid w:val="00BC7080"/>
    <w:rsid w:val="00BC76D7"/>
    <w:rsid w:val="00BC774F"/>
    <w:rsid w:val="00BC7B68"/>
    <w:rsid w:val="00BD09CC"/>
    <w:rsid w:val="00BD1661"/>
    <w:rsid w:val="00BD1695"/>
    <w:rsid w:val="00BD2415"/>
    <w:rsid w:val="00BD2511"/>
    <w:rsid w:val="00BD3995"/>
    <w:rsid w:val="00BD402C"/>
    <w:rsid w:val="00BD456C"/>
    <w:rsid w:val="00BD5ECC"/>
    <w:rsid w:val="00BD71B6"/>
    <w:rsid w:val="00BD728F"/>
    <w:rsid w:val="00BD76B0"/>
    <w:rsid w:val="00BD7D85"/>
    <w:rsid w:val="00BE0205"/>
    <w:rsid w:val="00BE068D"/>
    <w:rsid w:val="00BE0E74"/>
    <w:rsid w:val="00BE117F"/>
    <w:rsid w:val="00BE16D1"/>
    <w:rsid w:val="00BE25FC"/>
    <w:rsid w:val="00BE4626"/>
    <w:rsid w:val="00BE5658"/>
    <w:rsid w:val="00BE580E"/>
    <w:rsid w:val="00BE5918"/>
    <w:rsid w:val="00BE6405"/>
    <w:rsid w:val="00BE7311"/>
    <w:rsid w:val="00BE782E"/>
    <w:rsid w:val="00BE78B5"/>
    <w:rsid w:val="00BF0F45"/>
    <w:rsid w:val="00BF2157"/>
    <w:rsid w:val="00BF28E1"/>
    <w:rsid w:val="00BF35A2"/>
    <w:rsid w:val="00BF37FD"/>
    <w:rsid w:val="00BF4276"/>
    <w:rsid w:val="00BF468A"/>
    <w:rsid w:val="00BF5802"/>
    <w:rsid w:val="00BF640F"/>
    <w:rsid w:val="00BF66F3"/>
    <w:rsid w:val="00BF7196"/>
    <w:rsid w:val="00BF73F8"/>
    <w:rsid w:val="00BF7AB0"/>
    <w:rsid w:val="00C016F7"/>
    <w:rsid w:val="00C02AC0"/>
    <w:rsid w:val="00C0361C"/>
    <w:rsid w:val="00C0366C"/>
    <w:rsid w:val="00C040B4"/>
    <w:rsid w:val="00C04A36"/>
    <w:rsid w:val="00C04E84"/>
    <w:rsid w:val="00C0606A"/>
    <w:rsid w:val="00C07A3C"/>
    <w:rsid w:val="00C11303"/>
    <w:rsid w:val="00C114D3"/>
    <w:rsid w:val="00C115B1"/>
    <w:rsid w:val="00C11D66"/>
    <w:rsid w:val="00C13AE0"/>
    <w:rsid w:val="00C13B84"/>
    <w:rsid w:val="00C1433F"/>
    <w:rsid w:val="00C143EE"/>
    <w:rsid w:val="00C15D21"/>
    <w:rsid w:val="00C17DB4"/>
    <w:rsid w:val="00C20331"/>
    <w:rsid w:val="00C20500"/>
    <w:rsid w:val="00C2058B"/>
    <w:rsid w:val="00C20774"/>
    <w:rsid w:val="00C21604"/>
    <w:rsid w:val="00C218D6"/>
    <w:rsid w:val="00C21A1A"/>
    <w:rsid w:val="00C22F56"/>
    <w:rsid w:val="00C22F8E"/>
    <w:rsid w:val="00C232D6"/>
    <w:rsid w:val="00C23D4A"/>
    <w:rsid w:val="00C24CF8"/>
    <w:rsid w:val="00C24F6D"/>
    <w:rsid w:val="00C24FE8"/>
    <w:rsid w:val="00C26075"/>
    <w:rsid w:val="00C27151"/>
    <w:rsid w:val="00C30835"/>
    <w:rsid w:val="00C315BD"/>
    <w:rsid w:val="00C315D5"/>
    <w:rsid w:val="00C31F0B"/>
    <w:rsid w:val="00C33B39"/>
    <w:rsid w:val="00C33E8C"/>
    <w:rsid w:val="00C3442C"/>
    <w:rsid w:val="00C348DD"/>
    <w:rsid w:val="00C34DC8"/>
    <w:rsid w:val="00C35679"/>
    <w:rsid w:val="00C3595C"/>
    <w:rsid w:val="00C365BE"/>
    <w:rsid w:val="00C40138"/>
    <w:rsid w:val="00C404B6"/>
    <w:rsid w:val="00C40B52"/>
    <w:rsid w:val="00C41172"/>
    <w:rsid w:val="00C422B8"/>
    <w:rsid w:val="00C44027"/>
    <w:rsid w:val="00C44843"/>
    <w:rsid w:val="00C451FC"/>
    <w:rsid w:val="00C456B0"/>
    <w:rsid w:val="00C466B5"/>
    <w:rsid w:val="00C46A9C"/>
    <w:rsid w:val="00C5153E"/>
    <w:rsid w:val="00C53763"/>
    <w:rsid w:val="00C5512B"/>
    <w:rsid w:val="00C5634B"/>
    <w:rsid w:val="00C56923"/>
    <w:rsid w:val="00C6117F"/>
    <w:rsid w:val="00C623A5"/>
    <w:rsid w:val="00C635C6"/>
    <w:rsid w:val="00C646CB"/>
    <w:rsid w:val="00C65AC1"/>
    <w:rsid w:val="00C672E9"/>
    <w:rsid w:val="00C6759D"/>
    <w:rsid w:val="00C715AD"/>
    <w:rsid w:val="00C73516"/>
    <w:rsid w:val="00C740C5"/>
    <w:rsid w:val="00C740CB"/>
    <w:rsid w:val="00C741F6"/>
    <w:rsid w:val="00C74A34"/>
    <w:rsid w:val="00C75030"/>
    <w:rsid w:val="00C752C5"/>
    <w:rsid w:val="00C7601B"/>
    <w:rsid w:val="00C76839"/>
    <w:rsid w:val="00C77944"/>
    <w:rsid w:val="00C77CE4"/>
    <w:rsid w:val="00C80336"/>
    <w:rsid w:val="00C82558"/>
    <w:rsid w:val="00C82D1A"/>
    <w:rsid w:val="00C83B57"/>
    <w:rsid w:val="00C849F2"/>
    <w:rsid w:val="00C852C3"/>
    <w:rsid w:val="00C87C44"/>
    <w:rsid w:val="00C90701"/>
    <w:rsid w:val="00C929D2"/>
    <w:rsid w:val="00C92A02"/>
    <w:rsid w:val="00C92D45"/>
    <w:rsid w:val="00C93395"/>
    <w:rsid w:val="00C93925"/>
    <w:rsid w:val="00C95CFC"/>
    <w:rsid w:val="00C965DE"/>
    <w:rsid w:val="00C96D17"/>
    <w:rsid w:val="00C9719D"/>
    <w:rsid w:val="00C97759"/>
    <w:rsid w:val="00CA03F8"/>
    <w:rsid w:val="00CA0702"/>
    <w:rsid w:val="00CA18D1"/>
    <w:rsid w:val="00CA1E45"/>
    <w:rsid w:val="00CA430C"/>
    <w:rsid w:val="00CA44AA"/>
    <w:rsid w:val="00CA5981"/>
    <w:rsid w:val="00CA67C7"/>
    <w:rsid w:val="00CA6E6E"/>
    <w:rsid w:val="00CA6F22"/>
    <w:rsid w:val="00CB1172"/>
    <w:rsid w:val="00CB1F2A"/>
    <w:rsid w:val="00CB27B2"/>
    <w:rsid w:val="00CB2D1E"/>
    <w:rsid w:val="00CB3BC6"/>
    <w:rsid w:val="00CB3C0A"/>
    <w:rsid w:val="00CB41B0"/>
    <w:rsid w:val="00CB5DBB"/>
    <w:rsid w:val="00CB604A"/>
    <w:rsid w:val="00CB61DD"/>
    <w:rsid w:val="00CB6572"/>
    <w:rsid w:val="00CB69D0"/>
    <w:rsid w:val="00CB6C2B"/>
    <w:rsid w:val="00CB7247"/>
    <w:rsid w:val="00CC04E4"/>
    <w:rsid w:val="00CC0ABA"/>
    <w:rsid w:val="00CC496E"/>
    <w:rsid w:val="00CC4B30"/>
    <w:rsid w:val="00CC4CBA"/>
    <w:rsid w:val="00CC5457"/>
    <w:rsid w:val="00CC5A7B"/>
    <w:rsid w:val="00CC68ED"/>
    <w:rsid w:val="00CC714B"/>
    <w:rsid w:val="00CC7993"/>
    <w:rsid w:val="00CD0056"/>
    <w:rsid w:val="00CD01C5"/>
    <w:rsid w:val="00CD0A94"/>
    <w:rsid w:val="00CD0B5B"/>
    <w:rsid w:val="00CD0D79"/>
    <w:rsid w:val="00CD1259"/>
    <w:rsid w:val="00CD1936"/>
    <w:rsid w:val="00CD1938"/>
    <w:rsid w:val="00CD1BDF"/>
    <w:rsid w:val="00CD23B4"/>
    <w:rsid w:val="00CD3087"/>
    <w:rsid w:val="00CD321B"/>
    <w:rsid w:val="00CD4422"/>
    <w:rsid w:val="00CD4455"/>
    <w:rsid w:val="00CD46C1"/>
    <w:rsid w:val="00CD50F0"/>
    <w:rsid w:val="00CD552B"/>
    <w:rsid w:val="00CD591E"/>
    <w:rsid w:val="00CD6299"/>
    <w:rsid w:val="00CD656C"/>
    <w:rsid w:val="00CD6B73"/>
    <w:rsid w:val="00CD6E31"/>
    <w:rsid w:val="00CD7BE7"/>
    <w:rsid w:val="00CE130F"/>
    <w:rsid w:val="00CE3C0E"/>
    <w:rsid w:val="00CE4434"/>
    <w:rsid w:val="00CE4636"/>
    <w:rsid w:val="00CE5529"/>
    <w:rsid w:val="00CE6E10"/>
    <w:rsid w:val="00CE7376"/>
    <w:rsid w:val="00CE7A9E"/>
    <w:rsid w:val="00CF0040"/>
    <w:rsid w:val="00CF067A"/>
    <w:rsid w:val="00CF082A"/>
    <w:rsid w:val="00CF0AB7"/>
    <w:rsid w:val="00CF1391"/>
    <w:rsid w:val="00CF1498"/>
    <w:rsid w:val="00CF2648"/>
    <w:rsid w:val="00CF432A"/>
    <w:rsid w:val="00CF4DE2"/>
    <w:rsid w:val="00CF5DAE"/>
    <w:rsid w:val="00CF5E3C"/>
    <w:rsid w:val="00CF68CE"/>
    <w:rsid w:val="00CF774A"/>
    <w:rsid w:val="00CF7CE8"/>
    <w:rsid w:val="00D005A0"/>
    <w:rsid w:val="00D00967"/>
    <w:rsid w:val="00D00D5E"/>
    <w:rsid w:val="00D00F1D"/>
    <w:rsid w:val="00D02ACB"/>
    <w:rsid w:val="00D02B5C"/>
    <w:rsid w:val="00D03157"/>
    <w:rsid w:val="00D0382A"/>
    <w:rsid w:val="00D045B8"/>
    <w:rsid w:val="00D07873"/>
    <w:rsid w:val="00D07BB4"/>
    <w:rsid w:val="00D10DCB"/>
    <w:rsid w:val="00D116CF"/>
    <w:rsid w:val="00D118A0"/>
    <w:rsid w:val="00D11D08"/>
    <w:rsid w:val="00D12989"/>
    <w:rsid w:val="00D13433"/>
    <w:rsid w:val="00D14BD8"/>
    <w:rsid w:val="00D158D4"/>
    <w:rsid w:val="00D16524"/>
    <w:rsid w:val="00D16FA9"/>
    <w:rsid w:val="00D203C8"/>
    <w:rsid w:val="00D21BAB"/>
    <w:rsid w:val="00D229A5"/>
    <w:rsid w:val="00D231BD"/>
    <w:rsid w:val="00D240AE"/>
    <w:rsid w:val="00D243F0"/>
    <w:rsid w:val="00D24BE7"/>
    <w:rsid w:val="00D27B53"/>
    <w:rsid w:val="00D27F36"/>
    <w:rsid w:val="00D30231"/>
    <w:rsid w:val="00D30595"/>
    <w:rsid w:val="00D3149D"/>
    <w:rsid w:val="00D317CC"/>
    <w:rsid w:val="00D31E33"/>
    <w:rsid w:val="00D31E3D"/>
    <w:rsid w:val="00D32A57"/>
    <w:rsid w:val="00D32F2B"/>
    <w:rsid w:val="00D33674"/>
    <w:rsid w:val="00D33857"/>
    <w:rsid w:val="00D3401B"/>
    <w:rsid w:val="00D34E8A"/>
    <w:rsid w:val="00D356C3"/>
    <w:rsid w:val="00D3575D"/>
    <w:rsid w:val="00D35B8B"/>
    <w:rsid w:val="00D35FA2"/>
    <w:rsid w:val="00D366FC"/>
    <w:rsid w:val="00D41DB0"/>
    <w:rsid w:val="00D42055"/>
    <w:rsid w:val="00D42CFD"/>
    <w:rsid w:val="00D43F78"/>
    <w:rsid w:val="00D44390"/>
    <w:rsid w:val="00D443A2"/>
    <w:rsid w:val="00D46B80"/>
    <w:rsid w:val="00D5082B"/>
    <w:rsid w:val="00D52575"/>
    <w:rsid w:val="00D536FD"/>
    <w:rsid w:val="00D55DEA"/>
    <w:rsid w:val="00D621CF"/>
    <w:rsid w:val="00D6293D"/>
    <w:rsid w:val="00D63849"/>
    <w:rsid w:val="00D639B8"/>
    <w:rsid w:val="00D65C39"/>
    <w:rsid w:val="00D660CA"/>
    <w:rsid w:val="00D6620B"/>
    <w:rsid w:val="00D67D14"/>
    <w:rsid w:val="00D67F2D"/>
    <w:rsid w:val="00D70514"/>
    <w:rsid w:val="00D710F8"/>
    <w:rsid w:val="00D7224C"/>
    <w:rsid w:val="00D73E0B"/>
    <w:rsid w:val="00D750A5"/>
    <w:rsid w:val="00D75252"/>
    <w:rsid w:val="00D76838"/>
    <w:rsid w:val="00D76CA9"/>
    <w:rsid w:val="00D76DE6"/>
    <w:rsid w:val="00D77DAA"/>
    <w:rsid w:val="00D818C5"/>
    <w:rsid w:val="00D818EF"/>
    <w:rsid w:val="00D81A9F"/>
    <w:rsid w:val="00D81C5B"/>
    <w:rsid w:val="00D82FA5"/>
    <w:rsid w:val="00D83289"/>
    <w:rsid w:val="00D840CA"/>
    <w:rsid w:val="00D9095D"/>
    <w:rsid w:val="00D90974"/>
    <w:rsid w:val="00D9118B"/>
    <w:rsid w:val="00D91FE2"/>
    <w:rsid w:val="00D93236"/>
    <w:rsid w:val="00D95AFF"/>
    <w:rsid w:val="00D96B53"/>
    <w:rsid w:val="00D96B65"/>
    <w:rsid w:val="00D96E74"/>
    <w:rsid w:val="00D96F7F"/>
    <w:rsid w:val="00D97E01"/>
    <w:rsid w:val="00DA12D7"/>
    <w:rsid w:val="00DA2E5A"/>
    <w:rsid w:val="00DA5C4D"/>
    <w:rsid w:val="00DA6677"/>
    <w:rsid w:val="00DA6DB7"/>
    <w:rsid w:val="00DA72CE"/>
    <w:rsid w:val="00DA78EE"/>
    <w:rsid w:val="00DB2D60"/>
    <w:rsid w:val="00DB2FE2"/>
    <w:rsid w:val="00DB3178"/>
    <w:rsid w:val="00DB32D4"/>
    <w:rsid w:val="00DB3C4D"/>
    <w:rsid w:val="00DB3F0E"/>
    <w:rsid w:val="00DB3F3F"/>
    <w:rsid w:val="00DB4346"/>
    <w:rsid w:val="00DB5B44"/>
    <w:rsid w:val="00DB6478"/>
    <w:rsid w:val="00DB7F39"/>
    <w:rsid w:val="00DC1B60"/>
    <w:rsid w:val="00DC55C8"/>
    <w:rsid w:val="00DD0407"/>
    <w:rsid w:val="00DD083D"/>
    <w:rsid w:val="00DD1A0F"/>
    <w:rsid w:val="00DD1AC3"/>
    <w:rsid w:val="00DD2267"/>
    <w:rsid w:val="00DD2ADE"/>
    <w:rsid w:val="00DD385C"/>
    <w:rsid w:val="00DD41F5"/>
    <w:rsid w:val="00DD46E4"/>
    <w:rsid w:val="00DD4DB0"/>
    <w:rsid w:val="00DD5D67"/>
    <w:rsid w:val="00DD5D91"/>
    <w:rsid w:val="00DD7611"/>
    <w:rsid w:val="00DE0A92"/>
    <w:rsid w:val="00DE114A"/>
    <w:rsid w:val="00DE1769"/>
    <w:rsid w:val="00DE2D7F"/>
    <w:rsid w:val="00DE2DD5"/>
    <w:rsid w:val="00DE4326"/>
    <w:rsid w:val="00DE44DE"/>
    <w:rsid w:val="00DE456E"/>
    <w:rsid w:val="00DE50DA"/>
    <w:rsid w:val="00DE5562"/>
    <w:rsid w:val="00DE62C7"/>
    <w:rsid w:val="00DE7A1B"/>
    <w:rsid w:val="00DE7CC7"/>
    <w:rsid w:val="00DE7FEA"/>
    <w:rsid w:val="00DF03D3"/>
    <w:rsid w:val="00DF097E"/>
    <w:rsid w:val="00DF171F"/>
    <w:rsid w:val="00DF1812"/>
    <w:rsid w:val="00DF22FD"/>
    <w:rsid w:val="00DF30C6"/>
    <w:rsid w:val="00DF3674"/>
    <w:rsid w:val="00DF3742"/>
    <w:rsid w:val="00DF38E7"/>
    <w:rsid w:val="00DF4CDA"/>
    <w:rsid w:val="00DF4F21"/>
    <w:rsid w:val="00DF5357"/>
    <w:rsid w:val="00DF7335"/>
    <w:rsid w:val="00DF7FA3"/>
    <w:rsid w:val="00E01D03"/>
    <w:rsid w:val="00E0208C"/>
    <w:rsid w:val="00E0283D"/>
    <w:rsid w:val="00E0288A"/>
    <w:rsid w:val="00E03405"/>
    <w:rsid w:val="00E0463F"/>
    <w:rsid w:val="00E052CA"/>
    <w:rsid w:val="00E05329"/>
    <w:rsid w:val="00E05A4D"/>
    <w:rsid w:val="00E10DA1"/>
    <w:rsid w:val="00E1201B"/>
    <w:rsid w:val="00E13995"/>
    <w:rsid w:val="00E161C0"/>
    <w:rsid w:val="00E16A28"/>
    <w:rsid w:val="00E17FCB"/>
    <w:rsid w:val="00E216B1"/>
    <w:rsid w:val="00E236CD"/>
    <w:rsid w:val="00E23729"/>
    <w:rsid w:val="00E2617A"/>
    <w:rsid w:val="00E26CF4"/>
    <w:rsid w:val="00E273CF"/>
    <w:rsid w:val="00E30A8D"/>
    <w:rsid w:val="00E32A71"/>
    <w:rsid w:val="00E33974"/>
    <w:rsid w:val="00E34580"/>
    <w:rsid w:val="00E35BD8"/>
    <w:rsid w:val="00E3681E"/>
    <w:rsid w:val="00E36823"/>
    <w:rsid w:val="00E36CBA"/>
    <w:rsid w:val="00E37569"/>
    <w:rsid w:val="00E37E2C"/>
    <w:rsid w:val="00E37E7B"/>
    <w:rsid w:val="00E40EEB"/>
    <w:rsid w:val="00E429EC"/>
    <w:rsid w:val="00E432D0"/>
    <w:rsid w:val="00E4599C"/>
    <w:rsid w:val="00E46022"/>
    <w:rsid w:val="00E46DB3"/>
    <w:rsid w:val="00E4797D"/>
    <w:rsid w:val="00E504C4"/>
    <w:rsid w:val="00E52A06"/>
    <w:rsid w:val="00E55F4B"/>
    <w:rsid w:val="00E5677D"/>
    <w:rsid w:val="00E5750E"/>
    <w:rsid w:val="00E575F3"/>
    <w:rsid w:val="00E579AA"/>
    <w:rsid w:val="00E57B68"/>
    <w:rsid w:val="00E61B08"/>
    <w:rsid w:val="00E62E2A"/>
    <w:rsid w:val="00E65429"/>
    <w:rsid w:val="00E6565A"/>
    <w:rsid w:val="00E66251"/>
    <w:rsid w:val="00E70475"/>
    <w:rsid w:val="00E710D0"/>
    <w:rsid w:val="00E71C6A"/>
    <w:rsid w:val="00E730AD"/>
    <w:rsid w:val="00E747E5"/>
    <w:rsid w:val="00E74E7A"/>
    <w:rsid w:val="00E7636B"/>
    <w:rsid w:val="00E7708B"/>
    <w:rsid w:val="00E77616"/>
    <w:rsid w:val="00E824D4"/>
    <w:rsid w:val="00E84662"/>
    <w:rsid w:val="00E850CF"/>
    <w:rsid w:val="00E854C1"/>
    <w:rsid w:val="00E85DB6"/>
    <w:rsid w:val="00E878B9"/>
    <w:rsid w:val="00E90765"/>
    <w:rsid w:val="00E90EB9"/>
    <w:rsid w:val="00E9215D"/>
    <w:rsid w:val="00E9239D"/>
    <w:rsid w:val="00E928A9"/>
    <w:rsid w:val="00E936F7"/>
    <w:rsid w:val="00E9385E"/>
    <w:rsid w:val="00E94EF6"/>
    <w:rsid w:val="00E965DB"/>
    <w:rsid w:val="00E9674B"/>
    <w:rsid w:val="00E973E5"/>
    <w:rsid w:val="00E975FA"/>
    <w:rsid w:val="00E97640"/>
    <w:rsid w:val="00EA0071"/>
    <w:rsid w:val="00EA1FBC"/>
    <w:rsid w:val="00EA40D2"/>
    <w:rsid w:val="00EA59A5"/>
    <w:rsid w:val="00EA7997"/>
    <w:rsid w:val="00EB0726"/>
    <w:rsid w:val="00EB0CE1"/>
    <w:rsid w:val="00EB155F"/>
    <w:rsid w:val="00EB3835"/>
    <w:rsid w:val="00EB3C93"/>
    <w:rsid w:val="00EB4D4F"/>
    <w:rsid w:val="00EB5649"/>
    <w:rsid w:val="00EB565C"/>
    <w:rsid w:val="00EB5B31"/>
    <w:rsid w:val="00EB6151"/>
    <w:rsid w:val="00EB63DB"/>
    <w:rsid w:val="00EB6945"/>
    <w:rsid w:val="00EB6C8B"/>
    <w:rsid w:val="00EB7C55"/>
    <w:rsid w:val="00EC092B"/>
    <w:rsid w:val="00EC2A08"/>
    <w:rsid w:val="00EC3CB7"/>
    <w:rsid w:val="00EC6207"/>
    <w:rsid w:val="00EC6DFA"/>
    <w:rsid w:val="00EC6EE7"/>
    <w:rsid w:val="00EC7599"/>
    <w:rsid w:val="00EC77F1"/>
    <w:rsid w:val="00ED0059"/>
    <w:rsid w:val="00ED1402"/>
    <w:rsid w:val="00ED155A"/>
    <w:rsid w:val="00ED2EA5"/>
    <w:rsid w:val="00ED38C0"/>
    <w:rsid w:val="00ED6417"/>
    <w:rsid w:val="00ED68CE"/>
    <w:rsid w:val="00EE0122"/>
    <w:rsid w:val="00EE0C6C"/>
    <w:rsid w:val="00EE14B5"/>
    <w:rsid w:val="00EE1B04"/>
    <w:rsid w:val="00EE1EB7"/>
    <w:rsid w:val="00EE2146"/>
    <w:rsid w:val="00EE27CF"/>
    <w:rsid w:val="00EE2A17"/>
    <w:rsid w:val="00EE3859"/>
    <w:rsid w:val="00EE41C5"/>
    <w:rsid w:val="00EE4CEE"/>
    <w:rsid w:val="00EE5442"/>
    <w:rsid w:val="00EE5D42"/>
    <w:rsid w:val="00EE61C6"/>
    <w:rsid w:val="00EE65C5"/>
    <w:rsid w:val="00EE784F"/>
    <w:rsid w:val="00EE789B"/>
    <w:rsid w:val="00EE7CA8"/>
    <w:rsid w:val="00EF1BA0"/>
    <w:rsid w:val="00EF3E9D"/>
    <w:rsid w:val="00EF5331"/>
    <w:rsid w:val="00EF7E29"/>
    <w:rsid w:val="00EF7FBB"/>
    <w:rsid w:val="00F00005"/>
    <w:rsid w:val="00F00FA7"/>
    <w:rsid w:val="00F030CD"/>
    <w:rsid w:val="00F04AF5"/>
    <w:rsid w:val="00F05551"/>
    <w:rsid w:val="00F0659E"/>
    <w:rsid w:val="00F101CF"/>
    <w:rsid w:val="00F101D5"/>
    <w:rsid w:val="00F10C77"/>
    <w:rsid w:val="00F10D64"/>
    <w:rsid w:val="00F11F29"/>
    <w:rsid w:val="00F121EF"/>
    <w:rsid w:val="00F124C4"/>
    <w:rsid w:val="00F12FF0"/>
    <w:rsid w:val="00F13559"/>
    <w:rsid w:val="00F1542A"/>
    <w:rsid w:val="00F162FE"/>
    <w:rsid w:val="00F16F89"/>
    <w:rsid w:val="00F17138"/>
    <w:rsid w:val="00F202B6"/>
    <w:rsid w:val="00F20943"/>
    <w:rsid w:val="00F20A1E"/>
    <w:rsid w:val="00F210FB"/>
    <w:rsid w:val="00F213E7"/>
    <w:rsid w:val="00F22B0F"/>
    <w:rsid w:val="00F24582"/>
    <w:rsid w:val="00F26287"/>
    <w:rsid w:val="00F274BD"/>
    <w:rsid w:val="00F3078F"/>
    <w:rsid w:val="00F313BB"/>
    <w:rsid w:val="00F317E3"/>
    <w:rsid w:val="00F335D0"/>
    <w:rsid w:val="00F33E28"/>
    <w:rsid w:val="00F34788"/>
    <w:rsid w:val="00F35482"/>
    <w:rsid w:val="00F35A45"/>
    <w:rsid w:val="00F35EDF"/>
    <w:rsid w:val="00F366CF"/>
    <w:rsid w:val="00F3769F"/>
    <w:rsid w:val="00F37ED3"/>
    <w:rsid w:val="00F40738"/>
    <w:rsid w:val="00F40824"/>
    <w:rsid w:val="00F4143D"/>
    <w:rsid w:val="00F4295F"/>
    <w:rsid w:val="00F4364F"/>
    <w:rsid w:val="00F4416C"/>
    <w:rsid w:val="00F441E1"/>
    <w:rsid w:val="00F4563C"/>
    <w:rsid w:val="00F45CE3"/>
    <w:rsid w:val="00F46AFA"/>
    <w:rsid w:val="00F46EC0"/>
    <w:rsid w:val="00F47AFD"/>
    <w:rsid w:val="00F50288"/>
    <w:rsid w:val="00F50308"/>
    <w:rsid w:val="00F50496"/>
    <w:rsid w:val="00F50809"/>
    <w:rsid w:val="00F50861"/>
    <w:rsid w:val="00F514F7"/>
    <w:rsid w:val="00F51D1B"/>
    <w:rsid w:val="00F53597"/>
    <w:rsid w:val="00F54128"/>
    <w:rsid w:val="00F54282"/>
    <w:rsid w:val="00F54A20"/>
    <w:rsid w:val="00F55EDF"/>
    <w:rsid w:val="00F5662C"/>
    <w:rsid w:val="00F57E6B"/>
    <w:rsid w:val="00F607C0"/>
    <w:rsid w:val="00F6172F"/>
    <w:rsid w:val="00F666F5"/>
    <w:rsid w:val="00F668CF"/>
    <w:rsid w:val="00F66DD3"/>
    <w:rsid w:val="00F67628"/>
    <w:rsid w:val="00F67A80"/>
    <w:rsid w:val="00F70547"/>
    <w:rsid w:val="00F70C5D"/>
    <w:rsid w:val="00F716A3"/>
    <w:rsid w:val="00F71F6C"/>
    <w:rsid w:val="00F7215D"/>
    <w:rsid w:val="00F72D1F"/>
    <w:rsid w:val="00F747B0"/>
    <w:rsid w:val="00F75B56"/>
    <w:rsid w:val="00F76176"/>
    <w:rsid w:val="00F7679C"/>
    <w:rsid w:val="00F775CC"/>
    <w:rsid w:val="00F80DD0"/>
    <w:rsid w:val="00F81EE1"/>
    <w:rsid w:val="00F83470"/>
    <w:rsid w:val="00F836D6"/>
    <w:rsid w:val="00F84145"/>
    <w:rsid w:val="00F845F5"/>
    <w:rsid w:val="00F847ED"/>
    <w:rsid w:val="00F8575A"/>
    <w:rsid w:val="00F85B75"/>
    <w:rsid w:val="00F87908"/>
    <w:rsid w:val="00F90FD3"/>
    <w:rsid w:val="00F9175A"/>
    <w:rsid w:val="00F91B61"/>
    <w:rsid w:val="00F9242A"/>
    <w:rsid w:val="00F9749C"/>
    <w:rsid w:val="00F9779E"/>
    <w:rsid w:val="00FA04FE"/>
    <w:rsid w:val="00FA097C"/>
    <w:rsid w:val="00FA0CBF"/>
    <w:rsid w:val="00FA254E"/>
    <w:rsid w:val="00FA305A"/>
    <w:rsid w:val="00FA3ECF"/>
    <w:rsid w:val="00FA43C6"/>
    <w:rsid w:val="00FA784D"/>
    <w:rsid w:val="00FB1319"/>
    <w:rsid w:val="00FB213F"/>
    <w:rsid w:val="00FB3487"/>
    <w:rsid w:val="00FB38A7"/>
    <w:rsid w:val="00FB72D0"/>
    <w:rsid w:val="00FC6764"/>
    <w:rsid w:val="00FC718A"/>
    <w:rsid w:val="00FC7EA5"/>
    <w:rsid w:val="00FD098E"/>
    <w:rsid w:val="00FD11DC"/>
    <w:rsid w:val="00FD22C7"/>
    <w:rsid w:val="00FD29EC"/>
    <w:rsid w:val="00FD38A0"/>
    <w:rsid w:val="00FD39AC"/>
    <w:rsid w:val="00FD3A75"/>
    <w:rsid w:val="00FD4180"/>
    <w:rsid w:val="00FD5214"/>
    <w:rsid w:val="00FD6245"/>
    <w:rsid w:val="00FD628B"/>
    <w:rsid w:val="00FD712D"/>
    <w:rsid w:val="00FD7945"/>
    <w:rsid w:val="00FD7CE4"/>
    <w:rsid w:val="00FD7E4F"/>
    <w:rsid w:val="00FE0A0A"/>
    <w:rsid w:val="00FE1E44"/>
    <w:rsid w:val="00FE2626"/>
    <w:rsid w:val="00FE2AD5"/>
    <w:rsid w:val="00FE2D4E"/>
    <w:rsid w:val="00FE3B1C"/>
    <w:rsid w:val="00FE4D95"/>
    <w:rsid w:val="00FF121F"/>
    <w:rsid w:val="00FF27D5"/>
    <w:rsid w:val="00FF28B9"/>
    <w:rsid w:val="00FF3295"/>
    <w:rsid w:val="00FF3D69"/>
    <w:rsid w:val="00FF45AA"/>
    <w:rsid w:val="00FF6CEE"/>
    <w:rsid w:val="00FF7289"/>
    <w:rsid w:val="00FF78DF"/>
    <w:rsid w:val="023B7E14"/>
    <w:rsid w:val="03172BC5"/>
    <w:rsid w:val="032C3B0A"/>
    <w:rsid w:val="035E57CC"/>
    <w:rsid w:val="03D1271A"/>
    <w:rsid w:val="050632CD"/>
    <w:rsid w:val="068816E8"/>
    <w:rsid w:val="073B0934"/>
    <w:rsid w:val="07CC78B8"/>
    <w:rsid w:val="084D4731"/>
    <w:rsid w:val="09651BC8"/>
    <w:rsid w:val="09685B94"/>
    <w:rsid w:val="0A4A4637"/>
    <w:rsid w:val="0A81174C"/>
    <w:rsid w:val="0A871249"/>
    <w:rsid w:val="0AA04973"/>
    <w:rsid w:val="0ACB1434"/>
    <w:rsid w:val="0AE10FBA"/>
    <w:rsid w:val="0B3C7C34"/>
    <w:rsid w:val="0BA93276"/>
    <w:rsid w:val="0D810B8A"/>
    <w:rsid w:val="0D9E1EA5"/>
    <w:rsid w:val="0EAA51EA"/>
    <w:rsid w:val="10F25CE2"/>
    <w:rsid w:val="11707C90"/>
    <w:rsid w:val="11A56AE4"/>
    <w:rsid w:val="11B57942"/>
    <w:rsid w:val="11C72D40"/>
    <w:rsid w:val="11DC4300"/>
    <w:rsid w:val="12405BF6"/>
    <w:rsid w:val="12990960"/>
    <w:rsid w:val="129C361B"/>
    <w:rsid w:val="12E504F7"/>
    <w:rsid w:val="14474826"/>
    <w:rsid w:val="157B256A"/>
    <w:rsid w:val="16687550"/>
    <w:rsid w:val="181D7F4D"/>
    <w:rsid w:val="1875722A"/>
    <w:rsid w:val="18BF7D94"/>
    <w:rsid w:val="18FC47B0"/>
    <w:rsid w:val="19045B9A"/>
    <w:rsid w:val="192A1AD1"/>
    <w:rsid w:val="19DC0685"/>
    <w:rsid w:val="1A3B0A3A"/>
    <w:rsid w:val="1BE27D9C"/>
    <w:rsid w:val="1BE9116A"/>
    <w:rsid w:val="1C3B71B4"/>
    <w:rsid w:val="1E5013E5"/>
    <w:rsid w:val="1E9E225F"/>
    <w:rsid w:val="1FC57D15"/>
    <w:rsid w:val="20944871"/>
    <w:rsid w:val="21316F78"/>
    <w:rsid w:val="213F7D9D"/>
    <w:rsid w:val="21B87493"/>
    <w:rsid w:val="227E4D83"/>
    <w:rsid w:val="23A55B60"/>
    <w:rsid w:val="23A708E2"/>
    <w:rsid w:val="240D22BA"/>
    <w:rsid w:val="245636BF"/>
    <w:rsid w:val="24E92D09"/>
    <w:rsid w:val="24FF0B15"/>
    <w:rsid w:val="251C6E36"/>
    <w:rsid w:val="252840DD"/>
    <w:rsid w:val="2529521D"/>
    <w:rsid w:val="256E7048"/>
    <w:rsid w:val="263B7114"/>
    <w:rsid w:val="26DC4A47"/>
    <w:rsid w:val="27C123BB"/>
    <w:rsid w:val="282A16DC"/>
    <w:rsid w:val="285B6D66"/>
    <w:rsid w:val="28BA620E"/>
    <w:rsid w:val="291E3657"/>
    <w:rsid w:val="29B50E88"/>
    <w:rsid w:val="2A554B2B"/>
    <w:rsid w:val="2AD70CCF"/>
    <w:rsid w:val="2AF878A2"/>
    <w:rsid w:val="2BCF6555"/>
    <w:rsid w:val="2C3A185A"/>
    <w:rsid w:val="2C3B6594"/>
    <w:rsid w:val="2DAC573F"/>
    <w:rsid w:val="2E23295E"/>
    <w:rsid w:val="2EE907AA"/>
    <w:rsid w:val="3007026C"/>
    <w:rsid w:val="300844F0"/>
    <w:rsid w:val="303F5AC5"/>
    <w:rsid w:val="304E716A"/>
    <w:rsid w:val="3074397F"/>
    <w:rsid w:val="3094341E"/>
    <w:rsid w:val="30D723A3"/>
    <w:rsid w:val="3154526E"/>
    <w:rsid w:val="32250224"/>
    <w:rsid w:val="330475C0"/>
    <w:rsid w:val="33D6755B"/>
    <w:rsid w:val="343A23A9"/>
    <w:rsid w:val="349140B7"/>
    <w:rsid w:val="35091862"/>
    <w:rsid w:val="35527C21"/>
    <w:rsid w:val="35CC4D11"/>
    <w:rsid w:val="37916BC8"/>
    <w:rsid w:val="38A74091"/>
    <w:rsid w:val="38C03BFC"/>
    <w:rsid w:val="396A7DB1"/>
    <w:rsid w:val="3A111938"/>
    <w:rsid w:val="3A160A52"/>
    <w:rsid w:val="3B6045E2"/>
    <w:rsid w:val="3C141323"/>
    <w:rsid w:val="3C240B90"/>
    <w:rsid w:val="3C7923DC"/>
    <w:rsid w:val="3C8615A8"/>
    <w:rsid w:val="3D303520"/>
    <w:rsid w:val="3D705053"/>
    <w:rsid w:val="3D795EF3"/>
    <w:rsid w:val="3D8C76F6"/>
    <w:rsid w:val="3E246A81"/>
    <w:rsid w:val="3E4A6BF2"/>
    <w:rsid w:val="3E733C3F"/>
    <w:rsid w:val="3E780DC7"/>
    <w:rsid w:val="3F9802DC"/>
    <w:rsid w:val="40896D3E"/>
    <w:rsid w:val="4148679C"/>
    <w:rsid w:val="41515883"/>
    <w:rsid w:val="437C7389"/>
    <w:rsid w:val="45270EB7"/>
    <w:rsid w:val="4582435B"/>
    <w:rsid w:val="45CC61FB"/>
    <w:rsid w:val="46933EA7"/>
    <w:rsid w:val="471C3992"/>
    <w:rsid w:val="479F2652"/>
    <w:rsid w:val="48A624B4"/>
    <w:rsid w:val="48E25A0C"/>
    <w:rsid w:val="497F2993"/>
    <w:rsid w:val="49FD0BE0"/>
    <w:rsid w:val="4C0833F0"/>
    <w:rsid w:val="4C533A61"/>
    <w:rsid w:val="4C5A329C"/>
    <w:rsid w:val="4D394156"/>
    <w:rsid w:val="4D693227"/>
    <w:rsid w:val="4DA84C6A"/>
    <w:rsid w:val="4F26714B"/>
    <w:rsid w:val="4F527CD1"/>
    <w:rsid w:val="50561CA1"/>
    <w:rsid w:val="50607DA1"/>
    <w:rsid w:val="50B8424C"/>
    <w:rsid w:val="50BA42CF"/>
    <w:rsid w:val="50CD605E"/>
    <w:rsid w:val="5182728E"/>
    <w:rsid w:val="51973369"/>
    <w:rsid w:val="51A2683E"/>
    <w:rsid w:val="523A1B03"/>
    <w:rsid w:val="524267B5"/>
    <w:rsid w:val="52A93EDF"/>
    <w:rsid w:val="52BE1F19"/>
    <w:rsid w:val="52E47DF4"/>
    <w:rsid w:val="533B698B"/>
    <w:rsid w:val="53E26ACA"/>
    <w:rsid w:val="54627824"/>
    <w:rsid w:val="55537BD1"/>
    <w:rsid w:val="564D0B47"/>
    <w:rsid w:val="579F3CCC"/>
    <w:rsid w:val="57B85AE9"/>
    <w:rsid w:val="58581E4B"/>
    <w:rsid w:val="59661797"/>
    <w:rsid w:val="596A38C2"/>
    <w:rsid w:val="596B1F3D"/>
    <w:rsid w:val="597467E1"/>
    <w:rsid w:val="59DD74BB"/>
    <w:rsid w:val="5A2A3D7D"/>
    <w:rsid w:val="5A336C46"/>
    <w:rsid w:val="5A515267"/>
    <w:rsid w:val="5A5624E5"/>
    <w:rsid w:val="5AC6560B"/>
    <w:rsid w:val="5B065AD8"/>
    <w:rsid w:val="5C177259"/>
    <w:rsid w:val="5CB8630C"/>
    <w:rsid w:val="5CDC41CE"/>
    <w:rsid w:val="5D117DF8"/>
    <w:rsid w:val="5DB954BA"/>
    <w:rsid w:val="5E43287F"/>
    <w:rsid w:val="5FF97C1B"/>
    <w:rsid w:val="60326D25"/>
    <w:rsid w:val="62D77093"/>
    <w:rsid w:val="62ED69A5"/>
    <w:rsid w:val="62F0116C"/>
    <w:rsid w:val="63950087"/>
    <w:rsid w:val="65033B20"/>
    <w:rsid w:val="65037FF2"/>
    <w:rsid w:val="66964522"/>
    <w:rsid w:val="677138BC"/>
    <w:rsid w:val="67BC1B6E"/>
    <w:rsid w:val="68B87820"/>
    <w:rsid w:val="697602C0"/>
    <w:rsid w:val="6AB76DDE"/>
    <w:rsid w:val="6B1A53CB"/>
    <w:rsid w:val="6C2A1A60"/>
    <w:rsid w:val="6C2F78B0"/>
    <w:rsid w:val="6D7528A2"/>
    <w:rsid w:val="6FF37346"/>
    <w:rsid w:val="702B3E3D"/>
    <w:rsid w:val="70476CB6"/>
    <w:rsid w:val="706A5B41"/>
    <w:rsid w:val="709E69FE"/>
    <w:rsid w:val="716A5B3E"/>
    <w:rsid w:val="73512784"/>
    <w:rsid w:val="74062374"/>
    <w:rsid w:val="74852207"/>
    <w:rsid w:val="74C408D8"/>
    <w:rsid w:val="75B33FA6"/>
    <w:rsid w:val="75C1307D"/>
    <w:rsid w:val="76D85882"/>
    <w:rsid w:val="77451049"/>
    <w:rsid w:val="77B032A9"/>
    <w:rsid w:val="78E811BD"/>
    <w:rsid w:val="79297A60"/>
    <w:rsid w:val="7A0F4876"/>
    <w:rsid w:val="7A22647C"/>
    <w:rsid w:val="7A8D535A"/>
    <w:rsid w:val="7AC14C78"/>
    <w:rsid w:val="7AC629F3"/>
    <w:rsid w:val="7B25061E"/>
    <w:rsid w:val="7BE01D7D"/>
    <w:rsid w:val="7C0A4C2D"/>
    <w:rsid w:val="7D1E37C3"/>
    <w:rsid w:val="7DAA452A"/>
    <w:rsid w:val="7DE81315"/>
    <w:rsid w:val="7DFF3B93"/>
    <w:rsid w:val="7E215F89"/>
    <w:rsid w:val="7ECC0DDC"/>
    <w:rsid w:val="7EE14F82"/>
    <w:rsid w:val="7F032A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qFormat="1"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120" w:after="120"/>
      <w:outlineLvl w:val="0"/>
    </w:pPr>
    <w:rPr>
      <w:b/>
      <w:bCs/>
      <w:kern w:val="44"/>
      <w:sz w:val="28"/>
      <w:szCs w:val="44"/>
    </w:rPr>
  </w:style>
  <w:style w:type="paragraph" w:styleId="3">
    <w:name w:val="heading 2"/>
    <w:basedOn w:val="1"/>
    <w:next w:val="4"/>
    <w:qFormat/>
    <w:uiPriority w:val="0"/>
    <w:pPr>
      <w:keepNext/>
      <w:keepLines/>
      <w:spacing w:line="360" w:lineRule="auto"/>
      <w:outlineLvl w:val="1"/>
    </w:pPr>
    <w:rPr>
      <w:b/>
      <w:kern w:val="0"/>
      <w:sz w:val="28"/>
    </w:rPr>
  </w:style>
  <w:style w:type="paragraph" w:styleId="5">
    <w:name w:val="heading 3"/>
    <w:basedOn w:val="1"/>
    <w:next w:val="4"/>
    <w:qFormat/>
    <w:uiPriority w:val="0"/>
    <w:pPr>
      <w:keepNext/>
      <w:keepLines/>
      <w:outlineLvl w:val="2"/>
    </w:pPr>
    <w:rPr>
      <w:b/>
      <w:kern w:val="0"/>
      <w:sz w:val="24"/>
    </w:rPr>
  </w:style>
  <w:style w:type="character" w:default="1" w:styleId="23">
    <w:name w:val="Default Paragraph Font"/>
    <w:semiHidden/>
    <w:unhideWhenUsed/>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4">
    <w:name w:val="Normal Indent"/>
    <w:basedOn w:val="1"/>
    <w:qFormat/>
    <w:uiPriority w:val="0"/>
    <w:pPr>
      <w:ind w:firstLine="420"/>
    </w:pPr>
    <w:rPr>
      <w:kern w:val="21"/>
      <w:sz w:val="24"/>
    </w:rPr>
  </w:style>
  <w:style w:type="paragraph" w:styleId="6">
    <w:name w:val="List Bullet"/>
    <w:basedOn w:val="1"/>
    <w:uiPriority w:val="0"/>
    <w:pPr>
      <w:widowControl/>
      <w:ind w:left="420" w:hanging="420"/>
      <w:jc w:val="left"/>
    </w:pPr>
    <w:rPr>
      <w:kern w:val="0"/>
      <w:sz w:val="20"/>
      <w:szCs w:val="20"/>
    </w:rPr>
  </w:style>
  <w:style w:type="paragraph" w:styleId="7">
    <w:name w:val="Body Text"/>
    <w:basedOn w:val="1"/>
    <w:qFormat/>
    <w:uiPriority w:val="0"/>
    <w:rPr>
      <w:sz w:val="28"/>
      <w:szCs w:val="20"/>
    </w:rPr>
  </w:style>
  <w:style w:type="paragraph" w:styleId="8">
    <w:name w:val="Body Text Indent"/>
    <w:basedOn w:val="1"/>
    <w:qFormat/>
    <w:uiPriority w:val="0"/>
    <w:pPr>
      <w:spacing w:line="400" w:lineRule="exact"/>
      <w:ind w:left="-2" w:leftChars="-2" w:hanging="2" w:hangingChars="1"/>
    </w:pPr>
    <w:rPr>
      <w:rFonts w:ascii="楷体_GB2312" w:eastAsia="楷体_GB2312"/>
      <w:sz w:val="24"/>
    </w:rPr>
  </w:style>
  <w:style w:type="paragraph" w:styleId="9">
    <w:name w:val="Plain Text"/>
    <w:basedOn w:val="1"/>
    <w:qFormat/>
    <w:uiPriority w:val="0"/>
    <w:rPr>
      <w:rFonts w:ascii="宋体" w:hAnsi="Courier New" w:cs="Courier New"/>
      <w:szCs w:val="21"/>
    </w:rPr>
  </w:style>
  <w:style w:type="paragraph" w:styleId="10">
    <w:name w:val="Body Text Indent 2"/>
    <w:basedOn w:val="1"/>
    <w:qFormat/>
    <w:uiPriority w:val="0"/>
    <w:pPr>
      <w:spacing w:line="360" w:lineRule="auto"/>
      <w:ind w:left="732" w:hanging="732" w:hangingChars="305"/>
    </w:pPr>
    <w:rPr>
      <w:rFonts w:ascii="楷体_GB2312" w:hAnsi="宋体" w:eastAsia="楷体_GB2312"/>
      <w:sz w:val="24"/>
    </w:rPr>
  </w:style>
  <w:style w:type="paragraph" w:styleId="11">
    <w:name w:val="footer"/>
    <w:basedOn w:val="1"/>
    <w:link w:val="27"/>
    <w:qFormat/>
    <w:uiPriority w:val="0"/>
    <w:pPr>
      <w:tabs>
        <w:tab w:val="center" w:pos="4153"/>
        <w:tab w:val="right" w:pos="8306"/>
      </w:tabs>
      <w:snapToGrid w:val="0"/>
      <w:jc w:val="left"/>
    </w:pPr>
    <w:rPr>
      <w:sz w:val="18"/>
      <w:szCs w:val="18"/>
      <w:lang w:val="zh-CN" w:eastAsia="zh-CN"/>
    </w:rPr>
  </w:style>
  <w:style w:type="paragraph" w:styleId="1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3">
    <w:name w:val="Body Text Indent 3"/>
    <w:basedOn w:val="1"/>
    <w:qFormat/>
    <w:uiPriority w:val="0"/>
    <w:pPr>
      <w:widowControl/>
      <w:spacing w:line="360" w:lineRule="auto"/>
      <w:ind w:firstLine="482"/>
      <w:jc w:val="left"/>
    </w:pPr>
    <w:rPr>
      <w:rFonts w:eastAsia="仿宋_GB2312"/>
    </w:rPr>
  </w:style>
  <w:style w:type="paragraph" w:styleId="14">
    <w:name w:val="Normal (Web)"/>
    <w:basedOn w:val="1"/>
    <w:qFormat/>
    <w:uiPriority w:val="99"/>
    <w:pPr>
      <w:widowControl/>
      <w:spacing w:before="100" w:beforeAutospacing="1" w:after="100" w:afterAutospacing="1"/>
      <w:jc w:val="left"/>
    </w:pPr>
    <w:rPr>
      <w:rFonts w:ascii="宋体" w:hAnsi="宋体"/>
      <w:color w:val="000000"/>
      <w:kern w:val="0"/>
      <w:sz w:val="24"/>
    </w:rPr>
  </w:style>
  <w:style w:type="paragraph" w:styleId="15">
    <w:name w:val="Title"/>
    <w:basedOn w:val="1"/>
    <w:qFormat/>
    <w:uiPriority w:val="0"/>
    <w:pPr>
      <w:spacing w:before="240" w:after="60"/>
      <w:jc w:val="center"/>
      <w:outlineLvl w:val="0"/>
    </w:pPr>
    <w:rPr>
      <w:rFonts w:ascii="Arial" w:hAnsi="Arial"/>
      <w:b/>
      <w:sz w:val="32"/>
    </w:rPr>
  </w:style>
  <w:style w:type="table" w:styleId="17">
    <w:name w:val="Table Grid"/>
    <w:basedOn w:val="16"/>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styleId="18">
    <w:name w:val="Table Theme"/>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19">
    <w:name w:val="Table Colorful 1"/>
    <w:basedOn w:val="16"/>
    <w:qFormat/>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CellMar>
        <w:top w:w="0" w:type="dxa"/>
        <w:left w:w="108" w:type="dxa"/>
        <w:bottom w:w="0" w:type="dxa"/>
        <w:right w:w="108" w:type="dxa"/>
      </w:tblCellMar>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20">
    <w:name w:val="Table Colorful 2"/>
    <w:basedOn w:val="16"/>
    <w:qFormat/>
    <w:uiPriority w:val="0"/>
    <w:pPr>
      <w:widowControl w:val="0"/>
      <w:jc w:val="both"/>
    </w:pPr>
    <w:tblPr>
      <w:tblBorders>
        <w:bottom w:val="single" w:color="000000" w:sz="12" w:space="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color="000000" w:sz="12" w:space="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21">
    <w:name w:val="Table Colorful 3"/>
    <w:basedOn w:val="16"/>
    <w:qFormat/>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CellMar>
        <w:top w:w="0" w:type="dxa"/>
        <w:left w:w="108" w:type="dxa"/>
        <w:bottom w:w="0" w:type="dxa"/>
        <w:right w:w="108" w:type="dxa"/>
      </w:tblCellMar>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22">
    <w:name w:val="Table Classic 1"/>
    <w:basedOn w:val="16"/>
    <w:qFormat/>
    <w:uiPriority w:val="0"/>
    <w:pPr>
      <w:widowControl w:val="0"/>
      <w:jc w:val="both"/>
    </w:p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character" w:styleId="24">
    <w:name w:val="page number"/>
    <w:basedOn w:val="23"/>
    <w:qFormat/>
    <w:uiPriority w:val="0"/>
  </w:style>
  <w:style w:type="character" w:styleId="25">
    <w:name w:val="Hyperlink"/>
    <w:qFormat/>
    <w:uiPriority w:val="0"/>
    <w:rPr>
      <w:color w:val="3333AA"/>
      <w:u w:val="none"/>
    </w:rPr>
  </w:style>
  <w:style w:type="character" w:customStyle="1" w:styleId="26">
    <w:name w:val="已访问的超链接1"/>
    <w:qFormat/>
    <w:uiPriority w:val="0"/>
    <w:rPr>
      <w:color w:val="800080"/>
      <w:u w:val="single"/>
    </w:rPr>
  </w:style>
  <w:style w:type="character" w:customStyle="1" w:styleId="27">
    <w:name w:val="页脚 Char"/>
    <w:link w:val="11"/>
    <w:qFormat/>
    <w:uiPriority w:val="0"/>
    <w:rPr>
      <w:kern w:val="2"/>
      <w:sz w:val="18"/>
      <w:szCs w:val="18"/>
    </w:rPr>
  </w:style>
  <w:style w:type="paragraph" w:customStyle="1" w:styleId="28">
    <w:name w:val="样式1"/>
    <w:basedOn w:val="2"/>
    <w:qFormat/>
    <w:uiPriority w:val="0"/>
    <w:pPr>
      <w:spacing w:before="0" w:after="0" w:line="360" w:lineRule="auto"/>
    </w:pPr>
    <w:rPr>
      <w:sz w:val="32"/>
    </w:rPr>
  </w:style>
  <w:style w:type="paragraph" w:customStyle="1" w:styleId="29">
    <w:name w:val="1 Char"/>
    <w:basedOn w:val="1"/>
    <w:qFormat/>
    <w:uiPriority w:val="0"/>
    <w:rPr>
      <w:rFonts w:ascii="Tahoma" w:hAnsi="Tahoma"/>
      <w:sz w:val="24"/>
      <w:szCs w:val="20"/>
    </w:rPr>
  </w:style>
  <w:style w:type="paragraph" w:customStyle="1" w:styleId="30">
    <w:name w:val="列出段落1"/>
    <w:basedOn w:val="1"/>
    <w:qFormat/>
    <w:uiPriority w:val="0"/>
    <w:pPr>
      <w:ind w:firstLine="420" w:firstLineChars="200"/>
    </w:pPr>
    <w:rPr>
      <w:rFonts w:ascii="Calibri" w:hAnsi="Calibri"/>
      <w:szCs w:val="22"/>
    </w:rPr>
  </w:style>
  <w:style w:type="paragraph" w:styleId="31">
    <w:name w:val="List Paragraph"/>
    <w:basedOn w:val="1"/>
    <w:qFormat/>
    <w:uiPriority w:val="34"/>
    <w:pPr>
      <w:widowControl/>
      <w:ind w:firstLine="420" w:firstLineChars="200"/>
      <w:jc w:val="left"/>
    </w:pPr>
    <w:rPr>
      <w:rFonts w:ascii="宋体" w:hAnsi="宋体" w:cs="宋体"/>
      <w:kern w:val="0"/>
      <w:sz w:val="24"/>
    </w:rPr>
  </w:style>
  <w:style w:type="paragraph" w:customStyle="1" w:styleId="32">
    <w:name w:val="标题1"/>
    <w:basedOn w:val="15"/>
    <w:qFormat/>
    <w:uiPriority w:val="0"/>
    <w:pPr>
      <w:spacing w:line="360" w:lineRule="auto"/>
    </w:pPr>
    <w:rPr>
      <w:rFonts w:ascii="Times New Roman" w:hAnsi="Times New Roman"/>
      <w:kern w:val="0"/>
    </w:rPr>
  </w:style>
  <w:style w:type="paragraph" w:customStyle="1" w:styleId="33">
    <w:name w:val="样式4"/>
    <w:basedOn w:val="1"/>
    <w:qFormat/>
    <w:uiPriority w:val="0"/>
    <w:pPr>
      <w:spacing w:line="360" w:lineRule="auto"/>
    </w:pPr>
    <w:rPr>
      <w:rFonts w:ascii="宋体" w:hAnsi="宋体"/>
      <w:b/>
      <w:bCs/>
      <w:spacing w:val="5"/>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esktop\&#26222;&#36890;&#24515;&#29702;&#23398;&#25945;&#2669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184BDA-514F-4F98-A930-88194D910339}">
  <ds:schemaRefs/>
</ds:datastoreItem>
</file>

<file path=docProps/app.xml><?xml version="1.0" encoding="utf-8"?>
<Properties xmlns="http://schemas.openxmlformats.org/officeDocument/2006/extended-properties" xmlns:vt="http://schemas.openxmlformats.org/officeDocument/2006/docPropsVTypes">
  <Template>普通心理学教案</Template>
  <Company>ljw</Company>
  <Pages>57</Pages>
  <Words>29032</Words>
  <Characters>29552</Characters>
  <Lines>58</Lines>
  <Paragraphs>16</Paragraphs>
  <TotalTime>22</TotalTime>
  <ScaleCrop>false</ScaleCrop>
  <LinksUpToDate>false</LinksUpToDate>
  <CharactersWithSpaces>30316</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2019-04-22T09:54:00Z</dcterms:created>
  <dc:creator>China</dc:creator>
  <cp:lastModifiedBy>薛东西</cp:lastModifiedBy>
  <cp:lastPrinted>2009-07-06T00:43:00Z</cp:lastPrinted>
  <dcterms:modified xsi:type="dcterms:W3CDTF">2024-08-07T08:50:43Z</dcterms:modified>
  <dc:title>中南林学院教案</dc:title>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8AF9E488CCF74BF1AD629E75B41697EA</vt:lpwstr>
  </property>
</Properties>
</file>